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243" w:type="dxa"/>
        <w:tblInd w:w="108" w:type="dxa"/>
        <w:shd w:val="clear" w:color="auto" w:fill="BFBFBF" w:themeFill="background1" w:themeFillShade="BF"/>
        <w:tblLook w:val="04A0" w:firstRow="1" w:lastRow="0" w:firstColumn="1" w:lastColumn="0" w:noHBand="0" w:noVBand="1"/>
      </w:tblPr>
      <w:tblGrid>
        <w:gridCol w:w="9243"/>
      </w:tblGrid>
      <w:tr w:rsidR="000A0181" w:rsidRPr="00D55B44" w14:paraId="0FBD9EA6" w14:textId="77777777" w:rsidTr="000A0181">
        <w:tc>
          <w:tcPr>
            <w:tcW w:w="9243" w:type="dxa"/>
            <w:shd w:val="clear" w:color="auto" w:fill="BFBFBF" w:themeFill="background1" w:themeFillShade="BF"/>
          </w:tcPr>
          <w:p w14:paraId="44F896CA" w14:textId="7179ED24" w:rsidR="000A0181" w:rsidRPr="000A0181" w:rsidRDefault="000A0181" w:rsidP="000A0181">
            <w:pPr>
              <w:jc w:val="both"/>
              <w:rPr>
                <w:rFonts w:ascii="Arial" w:hAnsi="Arial" w:cs="Arial"/>
                <w:b/>
                <w:bCs/>
                <w:sz w:val="24"/>
                <w:szCs w:val="24"/>
              </w:rPr>
            </w:pPr>
            <w:r w:rsidRPr="000A0181">
              <w:rPr>
                <w:rFonts w:ascii="Arial" w:hAnsi="Arial" w:cs="Arial"/>
                <w:b/>
                <w:bCs/>
                <w:sz w:val="24"/>
                <w:szCs w:val="24"/>
              </w:rPr>
              <w:t>SUGESTÃO DE TEXTO: ADAPTAR PARA A REALIDADE DE CADA PROGRAMA</w:t>
            </w:r>
          </w:p>
        </w:tc>
      </w:tr>
    </w:tbl>
    <w:p w14:paraId="514CFE9C" w14:textId="77777777" w:rsidR="003F7FBD" w:rsidRDefault="003F7FBD" w:rsidP="00EB5714">
      <w:pPr>
        <w:jc w:val="center"/>
        <w:rPr>
          <w:rFonts w:ascii="Arial" w:hAnsi="Arial" w:cs="Arial"/>
          <w:b/>
          <w:bCs/>
          <w:sz w:val="24"/>
          <w:szCs w:val="24"/>
        </w:rPr>
      </w:pPr>
    </w:p>
    <w:p w14:paraId="33D8D5AA" w14:textId="77777777" w:rsidR="009E095D" w:rsidRDefault="009E095D" w:rsidP="004C017C">
      <w:pPr>
        <w:rPr>
          <w:rFonts w:ascii="Arial" w:hAnsi="Arial" w:cs="Arial"/>
          <w:b/>
          <w:bCs/>
          <w:sz w:val="24"/>
          <w:szCs w:val="24"/>
        </w:rPr>
      </w:pPr>
    </w:p>
    <w:p w14:paraId="1132983D" w14:textId="003310AD" w:rsidR="002D0263" w:rsidRPr="009E095D" w:rsidRDefault="004C017C" w:rsidP="002B5F11">
      <w:pPr>
        <w:jc w:val="center"/>
        <w:rPr>
          <w:rFonts w:ascii="Arial" w:eastAsia="Times New Roman" w:hAnsi="Arial" w:cs="Arial"/>
          <w:b/>
          <w:bCs/>
          <w:color w:val="000000"/>
          <w:sz w:val="24"/>
          <w:szCs w:val="24"/>
          <w:lang w:eastAsia="pt-BR"/>
        </w:rPr>
      </w:pPr>
      <w:r w:rsidRPr="009E095D">
        <w:rPr>
          <w:rFonts w:ascii="Arial" w:eastAsia="Times New Roman" w:hAnsi="Arial" w:cs="Arial"/>
          <w:b/>
          <w:bCs/>
          <w:color w:val="000000"/>
          <w:sz w:val="24"/>
          <w:szCs w:val="24"/>
          <w:lang w:eastAsia="pt-BR"/>
        </w:rPr>
        <w:t>BIOTÉRIO CENTRAL</w:t>
      </w:r>
      <w:r>
        <w:rPr>
          <w:rFonts w:ascii="Arial" w:eastAsia="Times New Roman" w:hAnsi="Arial" w:cs="Arial"/>
          <w:b/>
          <w:bCs/>
          <w:color w:val="000000"/>
          <w:sz w:val="24"/>
          <w:szCs w:val="24"/>
          <w:lang w:eastAsia="pt-BR"/>
        </w:rPr>
        <w:t xml:space="preserve"> - BIT</w:t>
      </w:r>
    </w:p>
    <w:p w14:paraId="7A4465AE" w14:textId="2CFDAE3C" w:rsidR="002B5F11" w:rsidRDefault="002B5F11" w:rsidP="002D0263"/>
    <w:p w14:paraId="1B120E8A" w14:textId="48EE1010" w:rsidR="002B5F11" w:rsidRPr="00116131" w:rsidRDefault="002B5F11" w:rsidP="00116131">
      <w:pPr>
        <w:spacing w:before="120"/>
        <w:jc w:val="both"/>
        <w:rPr>
          <w:rFonts w:ascii="Arial" w:eastAsia="Times New Roman" w:hAnsi="Arial" w:cs="Arial"/>
          <w:color w:val="000000"/>
          <w:lang w:eastAsia="pt-BR"/>
        </w:rPr>
      </w:pPr>
      <w:r w:rsidRPr="002B5F11">
        <w:rPr>
          <w:rFonts w:ascii="Arial" w:eastAsia="Times New Roman" w:hAnsi="Arial" w:cs="Arial"/>
          <w:color w:val="000000"/>
          <w:lang w:eastAsia="pt-BR"/>
        </w:rPr>
        <w:t xml:space="preserve">O Biotério Central (BIT), é uma unidade integrante da estrutura organizacional da </w:t>
      </w:r>
      <w:proofErr w:type="spellStart"/>
      <w:r w:rsidRPr="002B5F11">
        <w:rPr>
          <w:rFonts w:ascii="Arial" w:eastAsia="Times New Roman" w:hAnsi="Arial" w:cs="Arial"/>
          <w:color w:val="000000"/>
          <w:lang w:eastAsia="pt-BR"/>
        </w:rPr>
        <w:t>Pró-Reitoria</w:t>
      </w:r>
      <w:proofErr w:type="spellEnd"/>
      <w:r w:rsidRPr="002B5F11">
        <w:rPr>
          <w:rFonts w:ascii="Arial" w:eastAsia="Times New Roman" w:hAnsi="Arial" w:cs="Arial"/>
          <w:color w:val="000000"/>
          <w:lang w:eastAsia="pt-BR"/>
        </w:rPr>
        <w:t xml:space="preserve"> de Pesquisa e Pós-Graduação (PPG) vinculado à Diretoria de Pesquisa (DPS), e tem por finalidade produzir e fornecer animais de laboratório, com qualidade genética e sanitária para atender as atividades relativas ao ensino, à pesquisa e à extensão</w:t>
      </w:r>
      <w:r w:rsidR="000D1FB0" w:rsidRPr="00116131">
        <w:rPr>
          <w:rFonts w:ascii="Arial" w:eastAsia="Times New Roman" w:hAnsi="Arial" w:cs="Arial"/>
          <w:color w:val="000000"/>
          <w:lang w:eastAsia="pt-BR"/>
        </w:rPr>
        <w:t xml:space="preserve"> desenvolvidas na Universidade Estadual de Maringá – UEM.</w:t>
      </w:r>
    </w:p>
    <w:p w14:paraId="1AF81E34" w14:textId="39DFDFCA" w:rsidR="002B5F11" w:rsidRPr="00116131" w:rsidRDefault="002B5F11" w:rsidP="00116131">
      <w:pPr>
        <w:spacing w:before="120"/>
        <w:jc w:val="both"/>
        <w:rPr>
          <w:rFonts w:ascii="Arial" w:eastAsia="Times New Roman" w:hAnsi="Arial" w:cs="Arial"/>
          <w:color w:val="000000"/>
          <w:lang w:eastAsia="pt-BR"/>
        </w:rPr>
      </w:pPr>
      <w:r w:rsidRPr="002B5F11">
        <w:rPr>
          <w:rFonts w:ascii="Arial" w:eastAsia="Times New Roman" w:hAnsi="Arial" w:cs="Arial"/>
          <w:color w:val="000000"/>
          <w:lang w:eastAsia="pt-BR"/>
        </w:rPr>
        <w:t>O BIT é regido pelo Estatuto e Regimento Geral da U</w:t>
      </w:r>
      <w:r w:rsidR="000D1FB0" w:rsidRPr="00116131">
        <w:rPr>
          <w:rFonts w:ascii="Arial" w:eastAsia="Times New Roman" w:hAnsi="Arial" w:cs="Arial"/>
          <w:color w:val="000000"/>
          <w:lang w:eastAsia="pt-BR"/>
        </w:rPr>
        <w:t>EM</w:t>
      </w:r>
      <w:r w:rsidRPr="002B5F11">
        <w:rPr>
          <w:rFonts w:ascii="Arial" w:eastAsia="Times New Roman" w:hAnsi="Arial" w:cs="Arial"/>
          <w:color w:val="000000"/>
          <w:lang w:eastAsia="pt-BR"/>
        </w:rPr>
        <w:t>, Resoluções normativas do Conselho Nacional de Controle de Experimentação Animal (CONCEA), demais legislações vigentes pertinentes e p</w:t>
      </w:r>
      <w:r w:rsidR="000D1FB0" w:rsidRPr="00116131">
        <w:rPr>
          <w:rFonts w:ascii="Arial" w:eastAsia="Times New Roman" w:hAnsi="Arial" w:cs="Arial"/>
          <w:color w:val="000000"/>
          <w:lang w:eastAsia="pt-BR"/>
        </w:rPr>
        <w:t>elo Regulamento aprovado pela Resolução nº 045/2024-COU.</w:t>
      </w:r>
    </w:p>
    <w:p w14:paraId="3A52DA85" w14:textId="50D9625C" w:rsidR="002B5F11" w:rsidRPr="00116131" w:rsidRDefault="002B5F11" w:rsidP="00116131">
      <w:pPr>
        <w:spacing w:before="120"/>
        <w:jc w:val="both"/>
        <w:rPr>
          <w:rFonts w:ascii="Arial" w:eastAsia="Times New Roman" w:hAnsi="Arial" w:cs="Arial"/>
          <w:color w:val="000000"/>
          <w:lang w:eastAsia="pt-BR"/>
        </w:rPr>
      </w:pPr>
      <w:r w:rsidRPr="002B5F11">
        <w:rPr>
          <w:rFonts w:ascii="Arial" w:eastAsia="Times New Roman" w:hAnsi="Arial" w:cs="Arial"/>
          <w:color w:val="000000"/>
          <w:lang w:eastAsia="pt-BR"/>
        </w:rPr>
        <w:t>Para o cumprimento das suas finalidades, o BIT</w:t>
      </w:r>
      <w:r w:rsidRPr="00116131">
        <w:rPr>
          <w:rFonts w:ascii="Arial" w:eastAsia="Times New Roman" w:hAnsi="Arial" w:cs="Arial"/>
          <w:color w:val="000000"/>
          <w:lang w:eastAsia="pt-BR"/>
        </w:rPr>
        <w:t xml:space="preserve"> possui normas que visam o </w:t>
      </w:r>
      <w:r w:rsidRPr="002B5F11">
        <w:rPr>
          <w:rFonts w:ascii="Arial" w:eastAsia="Times New Roman" w:hAnsi="Arial" w:cs="Arial"/>
          <w:color w:val="000000"/>
          <w:lang w:eastAsia="pt-BR"/>
        </w:rPr>
        <w:t>estabelecimento de procedimentos operacionais padronizados</w:t>
      </w:r>
      <w:r w:rsidRPr="00116131">
        <w:rPr>
          <w:rFonts w:ascii="Arial" w:eastAsia="Times New Roman" w:hAnsi="Arial" w:cs="Arial"/>
          <w:color w:val="000000"/>
          <w:lang w:eastAsia="pt-BR"/>
        </w:rPr>
        <w:t xml:space="preserve">, </w:t>
      </w:r>
      <w:r w:rsidRPr="002B5F11">
        <w:rPr>
          <w:rFonts w:ascii="Arial" w:eastAsia="Times New Roman" w:hAnsi="Arial" w:cs="Arial"/>
          <w:color w:val="000000"/>
          <w:lang w:eastAsia="pt-BR"/>
        </w:rPr>
        <w:t>manutenção de suas instalações</w:t>
      </w:r>
      <w:r w:rsidRPr="00116131">
        <w:rPr>
          <w:rFonts w:ascii="Arial" w:eastAsia="Times New Roman" w:hAnsi="Arial" w:cs="Arial"/>
          <w:color w:val="000000"/>
          <w:lang w:eastAsia="pt-BR"/>
        </w:rPr>
        <w:t xml:space="preserve">, </w:t>
      </w:r>
      <w:r w:rsidRPr="002B5F11">
        <w:rPr>
          <w:rFonts w:ascii="Arial" w:eastAsia="Times New Roman" w:hAnsi="Arial" w:cs="Arial"/>
          <w:color w:val="000000"/>
          <w:lang w:eastAsia="pt-BR"/>
        </w:rPr>
        <w:t>promoção de bem estar</w:t>
      </w:r>
      <w:r w:rsidRPr="00116131">
        <w:rPr>
          <w:rFonts w:ascii="Arial" w:eastAsia="Times New Roman" w:hAnsi="Arial" w:cs="Arial"/>
          <w:color w:val="000000"/>
          <w:lang w:eastAsia="pt-BR"/>
        </w:rPr>
        <w:t xml:space="preserve"> </w:t>
      </w:r>
      <w:r w:rsidRPr="002B5F11">
        <w:rPr>
          <w:rFonts w:ascii="Arial" w:eastAsia="Times New Roman" w:hAnsi="Arial" w:cs="Arial"/>
          <w:color w:val="000000"/>
          <w:lang w:eastAsia="pt-BR"/>
        </w:rPr>
        <w:t>animal</w:t>
      </w:r>
      <w:r w:rsidRPr="00116131">
        <w:rPr>
          <w:rFonts w:ascii="Arial" w:eastAsia="Times New Roman" w:hAnsi="Arial" w:cs="Arial"/>
          <w:color w:val="000000"/>
          <w:lang w:eastAsia="pt-BR"/>
        </w:rPr>
        <w:t>, a</w:t>
      </w:r>
      <w:r w:rsidRPr="002B5F11">
        <w:rPr>
          <w:rFonts w:ascii="Arial" w:eastAsia="Times New Roman" w:hAnsi="Arial" w:cs="Arial"/>
          <w:color w:val="000000"/>
          <w:lang w:eastAsia="pt-BR"/>
        </w:rPr>
        <w:t>tendimento</w:t>
      </w:r>
      <w:r w:rsidRPr="00116131">
        <w:rPr>
          <w:rFonts w:ascii="Arial" w:eastAsia="Times New Roman" w:hAnsi="Arial" w:cs="Arial"/>
          <w:color w:val="000000"/>
          <w:lang w:eastAsia="pt-BR"/>
        </w:rPr>
        <w:t xml:space="preserve"> </w:t>
      </w:r>
      <w:r w:rsidRPr="002B5F11">
        <w:rPr>
          <w:rFonts w:ascii="Arial" w:eastAsia="Times New Roman" w:hAnsi="Arial" w:cs="Arial"/>
          <w:color w:val="000000"/>
          <w:lang w:eastAsia="pt-BR"/>
        </w:rPr>
        <w:t>de</w:t>
      </w:r>
      <w:r w:rsidRPr="00116131">
        <w:rPr>
          <w:rFonts w:ascii="Arial" w:eastAsia="Times New Roman" w:hAnsi="Arial" w:cs="Arial"/>
          <w:color w:val="000000"/>
          <w:lang w:eastAsia="pt-BR"/>
        </w:rPr>
        <w:t xml:space="preserve"> </w:t>
      </w:r>
      <w:r w:rsidRPr="002B5F11">
        <w:rPr>
          <w:rFonts w:ascii="Arial" w:eastAsia="Times New Roman" w:hAnsi="Arial" w:cs="Arial"/>
          <w:color w:val="000000"/>
          <w:lang w:eastAsia="pt-BR"/>
        </w:rPr>
        <w:t>demandas</w:t>
      </w:r>
      <w:r w:rsidRPr="00116131">
        <w:rPr>
          <w:rFonts w:ascii="Arial" w:eastAsia="Times New Roman" w:hAnsi="Arial" w:cs="Arial"/>
          <w:color w:val="000000"/>
          <w:lang w:eastAsia="pt-BR"/>
        </w:rPr>
        <w:t xml:space="preserve"> </w:t>
      </w:r>
      <w:r w:rsidRPr="002B5F11">
        <w:rPr>
          <w:rFonts w:ascii="Arial" w:eastAsia="Times New Roman" w:hAnsi="Arial" w:cs="Arial"/>
          <w:color w:val="000000"/>
          <w:lang w:eastAsia="pt-BR"/>
        </w:rPr>
        <w:t>de</w:t>
      </w:r>
      <w:r w:rsidRPr="00116131">
        <w:rPr>
          <w:rFonts w:ascii="Arial" w:eastAsia="Times New Roman" w:hAnsi="Arial" w:cs="Arial"/>
          <w:color w:val="000000"/>
          <w:lang w:eastAsia="pt-BR"/>
        </w:rPr>
        <w:t xml:space="preserve"> </w:t>
      </w:r>
      <w:r w:rsidRPr="002B5F11">
        <w:rPr>
          <w:rFonts w:ascii="Arial" w:eastAsia="Times New Roman" w:hAnsi="Arial" w:cs="Arial"/>
          <w:color w:val="000000"/>
          <w:lang w:eastAsia="pt-BR"/>
        </w:rPr>
        <w:t>ensino,</w:t>
      </w:r>
      <w:r w:rsidRPr="00116131">
        <w:rPr>
          <w:rFonts w:ascii="Arial" w:eastAsia="Times New Roman" w:hAnsi="Arial" w:cs="Arial"/>
          <w:color w:val="000000"/>
          <w:lang w:eastAsia="pt-BR"/>
        </w:rPr>
        <w:t xml:space="preserve"> </w:t>
      </w:r>
      <w:r w:rsidRPr="002B5F11">
        <w:rPr>
          <w:rFonts w:ascii="Arial" w:eastAsia="Times New Roman" w:hAnsi="Arial" w:cs="Arial"/>
          <w:color w:val="000000"/>
          <w:lang w:eastAsia="pt-BR"/>
        </w:rPr>
        <w:t>pesquisa</w:t>
      </w:r>
      <w:r w:rsidRPr="00116131">
        <w:rPr>
          <w:rFonts w:ascii="Arial" w:eastAsia="Times New Roman" w:hAnsi="Arial" w:cs="Arial"/>
          <w:color w:val="000000"/>
          <w:lang w:eastAsia="pt-BR"/>
        </w:rPr>
        <w:t xml:space="preserve"> </w:t>
      </w:r>
      <w:r w:rsidRPr="002B5F11">
        <w:rPr>
          <w:rFonts w:ascii="Arial" w:eastAsia="Times New Roman" w:hAnsi="Arial" w:cs="Arial"/>
          <w:color w:val="000000"/>
          <w:lang w:eastAsia="pt-BR"/>
        </w:rPr>
        <w:t>e</w:t>
      </w:r>
      <w:r w:rsidRPr="00116131">
        <w:rPr>
          <w:rFonts w:ascii="Arial" w:eastAsia="Times New Roman" w:hAnsi="Arial" w:cs="Arial"/>
          <w:color w:val="000000"/>
          <w:lang w:eastAsia="pt-BR"/>
        </w:rPr>
        <w:t xml:space="preserve"> </w:t>
      </w:r>
      <w:r w:rsidRPr="002B5F11">
        <w:rPr>
          <w:rFonts w:ascii="Arial" w:eastAsia="Times New Roman" w:hAnsi="Arial" w:cs="Arial"/>
          <w:color w:val="000000"/>
          <w:lang w:eastAsia="pt-BR"/>
        </w:rPr>
        <w:t>extensão</w:t>
      </w:r>
      <w:r w:rsidRPr="00116131">
        <w:rPr>
          <w:rFonts w:ascii="Arial" w:eastAsia="Times New Roman" w:hAnsi="Arial" w:cs="Arial"/>
          <w:color w:val="000000"/>
          <w:lang w:eastAsia="pt-BR"/>
        </w:rPr>
        <w:t>.</w:t>
      </w:r>
    </w:p>
    <w:p w14:paraId="7A94B99F" w14:textId="16F87CD2" w:rsidR="000D1FB0" w:rsidRPr="00116131" w:rsidRDefault="000D1FB0" w:rsidP="00116131">
      <w:pPr>
        <w:spacing w:before="120"/>
        <w:jc w:val="both"/>
        <w:rPr>
          <w:rFonts w:ascii="Arial" w:eastAsia="Times New Roman" w:hAnsi="Arial" w:cs="Arial"/>
          <w:color w:val="000000"/>
          <w:lang w:eastAsia="pt-BR"/>
        </w:rPr>
      </w:pPr>
      <w:r w:rsidRPr="00116131">
        <w:rPr>
          <w:rFonts w:ascii="Arial" w:eastAsia="Times New Roman" w:hAnsi="Arial" w:cs="Arial"/>
          <w:color w:val="000000"/>
          <w:lang w:eastAsia="pt-BR"/>
        </w:rPr>
        <w:t>O</w:t>
      </w:r>
      <w:r w:rsidRPr="00116131">
        <w:rPr>
          <w:rFonts w:ascii="Arial" w:eastAsia="Times New Roman" w:hAnsi="Arial" w:cs="Arial"/>
          <w:b/>
          <w:bCs/>
          <w:color w:val="000000"/>
          <w:lang w:eastAsia="pt-BR"/>
        </w:rPr>
        <w:t xml:space="preserve"> </w:t>
      </w:r>
      <w:r w:rsidRPr="00116131">
        <w:rPr>
          <w:rFonts w:ascii="Arial" w:eastAsia="Times New Roman" w:hAnsi="Arial" w:cs="Arial"/>
          <w:color w:val="000000"/>
          <w:lang w:eastAsia="pt-BR"/>
        </w:rPr>
        <w:t>BIT produz as seguintes espécies e linhagens: camundongos (</w:t>
      </w:r>
      <w:r w:rsidRPr="00116131">
        <w:rPr>
          <w:rFonts w:ascii="Arial" w:eastAsia="Times New Roman" w:hAnsi="Arial" w:cs="Arial"/>
          <w:i/>
          <w:iCs/>
          <w:color w:val="000000"/>
          <w:lang w:eastAsia="pt-BR"/>
        </w:rPr>
        <w:t xml:space="preserve">Mus </w:t>
      </w:r>
      <w:proofErr w:type="spellStart"/>
      <w:r w:rsidRPr="00116131">
        <w:rPr>
          <w:rFonts w:ascii="Arial" w:eastAsia="Times New Roman" w:hAnsi="Arial" w:cs="Arial"/>
          <w:i/>
          <w:iCs/>
          <w:color w:val="000000"/>
          <w:lang w:eastAsia="pt-BR"/>
        </w:rPr>
        <w:t>musculus</w:t>
      </w:r>
      <w:proofErr w:type="spellEnd"/>
      <w:r w:rsidRPr="00116131">
        <w:rPr>
          <w:rFonts w:ascii="Arial" w:eastAsia="Times New Roman" w:hAnsi="Arial" w:cs="Arial"/>
          <w:i/>
          <w:iCs/>
          <w:color w:val="000000"/>
          <w:lang w:eastAsia="pt-BR"/>
        </w:rPr>
        <w:t xml:space="preserve">) das linhagens </w:t>
      </w:r>
      <w:proofErr w:type="spellStart"/>
      <w:r w:rsidRPr="00116131">
        <w:rPr>
          <w:rFonts w:ascii="Arial" w:eastAsia="Times New Roman" w:hAnsi="Arial" w:cs="Arial"/>
          <w:i/>
          <w:iCs/>
          <w:color w:val="000000"/>
          <w:lang w:eastAsia="pt-BR"/>
        </w:rPr>
        <w:t>Balb</w:t>
      </w:r>
      <w:proofErr w:type="spellEnd"/>
      <w:r w:rsidRPr="00116131">
        <w:rPr>
          <w:rFonts w:ascii="Arial" w:eastAsia="Times New Roman" w:hAnsi="Arial" w:cs="Arial"/>
          <w:i/>
          <w:iCs/>
          <w:color w:val="000000"/>
          <w:lang w:eastAsia="pt-BR"/>
        </w:rPr>
        <w:t>/c, C57 Black/6</w:t>
      </w:r>
      <w:r w:rsidRPr="00116131">
        <w:rPr>
          <w:rFonts w:ascii="Arial" w:eastAsia="Times New Roman" w:hAnsi="Arial" w:cs="Arial"/>
          <w:color w:val="000000"/>
          <w:lang w:eastAsia="pt-BR"/>
        </w:rPr>
        <w:t xml:space="preserve">, </w:t>
      </w:r>
      <w:proofErr w:type="spellStart"/>
      <w:r w:rsidRPr="00116131">
        <w:rPr>
          <w:rFonts w:ascii="Arial" w:eastAsia="Times New Roman" w:hAnsi="Arial" w:cs="Arial"/>
          <w:i/>
          <w:iCs/>
          <w:color w:val="000000"/>
          <w:lang w:eastAsia="pt-BR"/>
        </w:rPr>
        <w:t>Swiss</w:t>
      </w:r>
      <w:proofErr w:type="spellEnd"/>
      <w:r w:rsidRPr="00116131">
        <w:rPr>
          <w:rFonts w:ascii="Arial" w:eastAsia="Times New Roman" w:hAnsi="Arial" w:cs="Arial"/>
          <w:i/>
          <w:iCs/>
          <w:color w:val="000000"/>
          <w:lang w:eastAsia="pt-BR"/>
        </w:rPr>
        <w:t xml:space="preserve"> </w:t>
      </w:r>
      <w:r w:rsidRPr="00116131">
        <w:rPr>
          <w:rFonts w:ascii="Arial" w:eastAsia="Times New Roman" w:hAnsi="Arial" w:cs="Arial"/>
          <w:color w:val="000000"/>
          <w:lang w:eastAsia="pt-BR"/>
        </w:rPr>
        <w:t>e ratos (</w:t>
      </w:r>
      <w:proofErr w:type="spellStart"/>
      <w:r w:rsidRPr="00116131">
        <w:rPr>
          <w:rFonts w:ascii="Arial" w:eastAsia="Times New Roman" w:hAnsi="Arial" w:cs="Arial"/>
          <w:i/>
          <w:iCs/>
          <w:color w:val="000000"/>
          <w:lang w:eastAsia="pt-BR"/>
        </w:rPr>
        <w:t>Rattus</w:t>
      </w:r>
      <w:proofErr w:type="spellEnd"/>
      <w:r w:rsidRPr="00116131">
        <w:rPr>
          <w:rFonts w:ascii="Arial" w:eastAsia="Times New Roman" w:hAnsi="Arial" w:cs="Arial"/>
          <w:i/>
          <w:iCs/>
          <w:color w:val="000000"/>
          <w:lang w:eastAsia="pt-BR"/>
        </w:rPr>
        <w:t xml:space="preserve"> </w:t>
      </w:r>
      <w:proofErr w:type="spellStart"/>
      <w:r w:rsidRPr="00116131">
        <w:rPr>
          <w:rFonts w:ascii="Arial" w:eastAsia="Times New Roman" w:hAnsi="Arial" w:cs="Arial"/>
          <w:i/>
          <w:iCs/>
          <w:color w:val="000000"/>
          <w:lang w:eastAsia="pt-BR"/>
        </w:rPr>
        <w:t>norvegicus</w:t>
      </w:r>
      <w:proofErr w:type="spellEnd"/>
      <w:r w:rsidRPr="00116131">
        <w:rPr>
          <w:rFonts w:ascii="Arial" w:eastAsia="Times New Roman" w:hAnsi="Arial" w:cs="Arial"/>
          <w:color w:val="000000"/>
          <w:lang w:eastAsia="pt-BR"/>
        </w:rPr>
        <w:t xml:space="preserve">) das linhagens </w:t>
      </w:r>
      <w:proofErr w:type="spellStart"/>
      <w:r w:rsidRPr="00116131">
        <w:rPr>
          <w:rFonts w:ascii="Arial" w:eastAsia="Times New Roman" w:hAnsi="Arial" w:cs="Arial"/>
          <w:i/>
          <w:iCs/>
          <w:color w:val="000000"/>
          <w:lang w:eastAsia="pt-BR"/>
        </w:rPr>
        <w:t>Wistar</w:t>
      </w:r>
      <w:proofErr w:type="spellEnd"/>
      <w:r w:rsidRPr="00116131">
        <w:rPr>
          <w:rFonts w:ascii="Arial" w:eastAsia="Times New Roman" w:hAnsi="Arial" w:cs="Arial"/>
          <w:color w:val="000000"/>
          <w:lang w:eastAsia="pt-BR"/>
        </w:rPr>
        <w:t xml:space="preserve">, </w:t>
      </w:r>
      <w:proofErr w:type="spellStart"/>
      <w:r w:rsidRPr="00116131">
        <w:rPr>
          <w:rFonts w:ascii="Arial" w:eastAsia="Times New Roman" w:hAnsi="Arial" w:cs="Arial"/>
          <w:i/>
          <w:iCs/>
          <w:color w:val="000000"/>
          <w:lang w:eastAsia="pt-BR"/>
        </w:rPr>
        <w:t>Holtzman</w:t>
      </w:r>
      <w:proofErr w:type="spellEnd"/>
      <w:r w:rsidRPr="00116131">
        <w:rPr>
          <w:rFonts w:ascii="Arial" w:eastAsia="Times New Roman" w:hAnsi="Arial" w:cs="Arial"/>
          <w:i/>
          <w:iCs/>
          <w:color w:val="000000"/>
          <w:lang w:eastAsia="pt-BR"/>
        </w:rPr>
        <w:t xml:space="preserve">. Pode ainda produzi </w:t>
      </w:r>
      <w:r w:rsidRPr="00116131">
        <w:rPr>
          <w:rFonts w:ascii="Arial" w:eastAsia="Times New Roman" w:hAnsi="Arial" w:cs="Arial"/>
          <w:color w:val="000000"/>
          <w:lang w:eastAsia="pt-BR"/>
        </w:rPr>
        <w:t xml:space="preserve">outras espécies, sob demanda, contando com 800 metros quadrados de construção </w:t>
      </w:r>
      <w:proofErr w:type="spellStart"/>
      <w:r w:rsidRPr="00116131">
        <w:rPr>
          <w:rFonts w:ascii="Arial" w:eastAsia="Times New Roman" w:hAnsi="Arial" w:cs="Arial"/>
          <w:color w:val="000000"/>
          <w:lang w:eastAsia="pt-BR"/>
        </w:rPr>
        <w:t>pavilhonar</w:t>
      </w:r>
      <w:proofErr w:type="spellEnd"/>
      <w:r w:rsidRPr="00116131">
        <w:rPr>
          <w:rFonts w:ascii="Arial" w:eastAsia="Times New Roman" w:hAnsi="Arial" w:cs="Arial"/>
          <w:color w:val="000000"/>
          <w:lang w:eastAsia="pt-BR"/>
        </w:rPr>
        <w:t xml:space="preserve"> com as seguintes áreas: </w:t>
      </w:r>
      <w:r w:rsidRPr="00116131">
        <w:rPr>
          <w:rFonts w:ascii="Arial" w:eastAsia="Times New Roman" w:hAnsi="Arial" w:cs="Arial"/>
          <w:i/>
          <w:iCs/>
          <w:color w:val="000000"/>
          <w:lang w:eastAsia="pt-BR"/>
        </w:rPr>
        <w:t>i) Área de Criação de Roedores</w:t>
      </w:r>
      <w:r w:rsidRPr="00116131">
        <w:rPr>
          <w:rFonts w:ascii="Arial" w:eastAsia="Times New Roman" w:hAnsi="Arial" w:cs="Arial"/>
          <w:color w:val="000000"/>
          <w:lang w:eastAsia="pt-BR"/>
        </w:rPr>
        <w:t xml:space="preserve">: Salas de criação com controle da temperatura, umidade e foto período, estantes </w:t>
      </w:r>
      <w:proofErr w:type="spellStart"/>
      <w:r w:rsidRPr="00116131">
        <w:rPr>
          <w:rFonts w:ascii="Arial" w:eastAsia="Times New Roman" w:hAnsi="Arial" w:cs="Arial"/>
          <w:color w:val="000000"/>
          <w:lang w:eastAsia="pt-BR"/>
        </w:rPr>
        <w:t>microambientadas</w:t>
      </w:r>
      <w:proofErr w:type="spellEnd"/>
      <w:r w:rsidRPr="00116131">
        <w:rPr>
          <w:rFonts w:ascii="Arial" w:eastAsia="Times New Roman" w:hAnsi="Arial" w:cs="Arial"/>
          <w:color w:val="000000"/>
          <w:lang w:eastAsia="pt-BR"/>
        </w:rPr>
        <w:t>, módulos de troca, depósitos de ração, insumos e sala multiuso</w:t>
      </w:r>
      <w:r w:rsidRPr="00116131">
        <w:rPr>
          <w:rFonts w:ascii="Arial" w:eastAsia="Times New Roman" w:hAnsi="Arial" w:cs="Arial"/>
          <w:i/>
          <w:iCs/>
          <w:color w:val="000000"/>
          <w:lang w:eastAsia="pt-BR"/>
        </w:rPr>
        <w:t xml:space="preserve">; </w:t>
      </w:r>
      <w:proofErr w:type="spellStart"/>
      <w:r w:rsidRPr="00116131">
        <w:rPr>
          <w:rFonts w:ascii="Arial" w:eastAsia="Times New Roman" w:hAnsi="Arial" w:cs="Arial"/>
          <w:i/>
          <w:iCs/>
          <w:color w:val="000000"/>
          <w:lang w:eastAsia="pt-BR"/>
        </w:rPr>
        <w:t>ii</w:t>
      </w:r>
      <w:proofErr w:type="spellEnd"/>
      <w:r w:rsidRPr="00116131">
        <w:rPr>
          <w:rFonts w:ascii="Arial" w:eastAsia="Times New Roman" w:hAnsi="Arial" w:cs="Arial"/>
          <w:i/>
          <w:iCs/>
          <w:color w:val="000000"/>
          <w:lang w:eastAsia="pt-BR"/>
        </w:rPr>
        <w:t xml:space="preserve">) Área de Apoio à Pesquisa: </w:t>
      </w:r>
      <w:r w:rsidRPr="00116131">
        <w:rPr>
          <w:rFonts w:ascii="Arial" w:eastAsia="Times New Roman" w:hAnsi="Arial" w:cs="Arial"/>
          <w:color w:val="000000"/>
          <w:lang w:eastAsia="pt-BR"/>
        </w:rPr>
        <w:t xml:space="preserve">Sala de quarentena, sala de eutanásia, depósito de ração, sala para depósito de maravalha, sala de autoclave, sala de higienização de materiais de uso nos animais, gerador, sala de expedição de animais; </w:t>
      </w:r>
      <w:proofErr w:type="spellStart"/>
      <w:r w:rsidRPr="00116131">
        <w:rPr>
          <w:rFonts w:ascii="Arial" w:eastAsia="Times New Roman" w:hAnsi="Arial" w:cs="Arial"/>
          <w:i/>
          <w:iCs/>
          <w:color w:val="000000"/>
          <w:lang w:eastAsia="pt-BR"/>
        </w:rPr>
        <w:t>iii</w:t>
      </w:r>
      <w:proofErr w:type="spellEnd"/>
      <w:r w:rsidRPr="00116131">
        <w:rPr>
          <w:rFonts w:ascii="Arial" w:eastAsia="Times New Roman" w:hAnsi="Arial" w:cs="Arial"/>
          <w:i/>
          <w:iCs/>
          <w:color w:val="000000"/>
          <w:lang w:eastAsia="pt-BR"/>
        </w:rPr>
        <w:t xml:space="preserve">) Área de resíduos: </w:t>
      </w:r>
      <w:r w:rsidRPr="00116131">
        <w:rPr>
          <w:rFonts w:ascii="Arial" w:eastAsia="Times New Roman" w:hAnsi="Arial" w:cs="Arial"/>
          <w:color w:val="000000"/>
          <w:lang w:eastAsia="pt-BR"/>
        </w:rPr>
        <w:t xml:space="preserve">espaço destinado ao armazenamento de lixo sólido e </w:t>
      </w:r>
      <w:proofErr w:type="spellStart"/>
      <w:r w:rsidRPr="00116131">
        <w:rPr>
          <w:rFonts w:ascii="Arial" w:eastAsia="Times New Roman" w:hAnsi="Arial" w:cs="Arial"/>
          <w:i/>
          <w:iCs/>
          <w:color w:val="000000"/>
          <w:lang w:eastAsia="pt-BR"/>
        </w:rPr>
        <w:t>iv</w:t>
      </w:r>
      <w:proofErr w:type="spellEnd"/>
      <w:r w:rsidRPr="00116131">
        <w:rPr>
          <w:rFonts w:ascii="Arial" w:eastAsia="Times New Roman" w:hAnsi="Arial" w:cs="Arial"/>
          <w:i/>
          <w:iCs/>
          <w:color w:val="000000"/>
          <w:lang w:eastAsia="pt-BR"/>
        </w:rPr>
        <w:t>) Área administrativa:</w:t>
      </w:r>
      <w:r w:rsidRPr="00116131">
        <w:rPr>
          <w:rFonts w:ascii="Arial" w:eastAsia="Times New Roman" w:hAnsi="Arial" w:cs="Arial"/>
          <w:color w:val="000000"/>
          <w:lang w:eastAsia="pt-BR"/>
        </w:rPr>
        <w:t xml:space="preserve"> Secretaria, sala do Coordenador, sala dos técnicos, copa, banheiros masculino e feminino, depósito de materiais limpos (D.M.L), almoxarifado e arquivo. Também busca-se ampliar a diversidade de linhagens, capacitação da equipe técnica, garantindo o bem estar e a qualidade sanitária e genética dos animais, promovendo o avanço das pesquisas científicas e da qualidade dos modelos experimentais.</w:t>
      </w:r>
    </w:p>
    <w:p w14:paraId="066F5C2A" w14:textId="583CDA05" w:rsidR="000D1FB0" w:rsidRPr="00116131" w:rsidRDefault="000D1FB0" w:rsidP="00116131">
      <w:pPr>
        <w:spacing w:before="120"/>
        <w:jc w:val="both"/>
        <w:rPr>
          <w:rFonts w:ascii="Arial" w:eastAsia="Times New Roman" w:hAnsi="Arial" w:cs="Arial"/>
          <w:color w:val="000000"/>
          <w:lang w:eastAsia="pt-BR"/>
        </w:rPr>
      </w:pPr>
      <w:r w:rsidRPr="00116131">
        <w:rPr>
          <w:rFonts w:ascii="Arial" w:eastAsia="Times New Roman" w:hAnsi="Arial" w:cs="Arial"/>
          <w:color w:val="000000"/>
          <w:lang w:eastAsia="pt-BR"/>
        </w:rPr>
        <w:t xml:space="preserve">O BIT disponibiliza em sua página </w:t>
      </w:r>
      <w:hyperlink r:id="rId7" w:history="1">
        <w:r w:rsidRPr="00116131">
          <w:rPr>
            <w:rStyle w:val="Hyperlink"/>
            <w:rFonts w:ascii="Arial" w:eastAsia="Times New Roman" w:hAnsi="Arial" w:cs="Arial"/>
            <w:lang w:eastAsia="pt-BR"/>
          </w:rPr>
          <w:t>www.bit.uem.br</w:t>
        </w:r>
      </w:hyperlink>
      <w:r w:rsidRPr="00116131">
        <w:rPr>
          <w:rFonts w:ascii="Arial" w:eastAsia="Times New Roman" w:hAnsi="Arial" w:cs="Arial"/>
          <w:color w:val="000000"/>
          <w:lang w:eastAsia="pt-BR"/>
        </w:rPr>
        <w:t xml:space="preserve"> todas as informações quanto </w:t>
      </w:r>
      <w:r w:rsidR="001B2189" w:rsidRPr="00116131">
        <w:rPr>
          <w:rFonts w:ascii="Arial" w:eastAsia="Times New Roman" w:hAnsi="Arial" w:cs="Arial"/>
          <w:color w:val="000000"/>
          <w:lang w:eastAsia="pt-BR"/>
        </w:rPr>
        <w:t>ao fornecimento de animais, legislações e procedimentos éticos que devem ser adotados na manipulação e experimentação animal.</w:t>
      </w:r>
    </w:p>
    <w:p w14:paraId="2C0FF51B" w14:textId="77777777" w:rsidR="000D1FB0" w:rsidRPr="00116131" w:rsidRDefault="000D1FB0" w:rsidP="00116131">
      <w:pPr>
        <w:spacing w:before="120"/>
        <w:jc w:val="both"/>
        <w:rPr>
          <w:rFonts w:ascii="Arial" w:eastAsia="Times New Roman" w:hAnsi="Arial" w:cs="Arial"/>
          <w:color w:val="000000"/>
          <w:lang w:eastAsia="pt-BR"/>
        </w:rPr>
      </w:pPr>
    </w:p>
    <w:sectPr w:rsidR="000D1FB0" w:rsidRPr="00116131" w:rsidSect="000A018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0C818" w14:textId="77777777" w:rsidR="009B21C1" w:rsidRDefault="009B21C1" w:rsidP="00906190">
      <w:r>
        <w:separator/>
      </w:r>
    </w:p>
  </w:endnote>
  <w:endnote w:type="continuationSeparator" w:id="0">
    <w:p w14:paraId="456A48EE" w14:textId="77777777" w:rsidR="009B21C1" w:rsidRDefault="009B21C1" w:rsidP="0090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D8DB" w14:textId="77777777" w:rsidR="00751243" w:rsidRDefault="0075124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B2A3" w14:textId="77777777" w:rsidR="00751243" w:rsidRDefault="0075124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D98D" w14:textId="77777777" w:rsidR="00751243" w:rsidRDefault="007512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E87DF" w14:textId="77777777" w:rsidR="009B21C1" w:rsidRDefault="009B21C1" w:rsidP="00906190">
      <w:r>
        <w:separator/>
      </w:r>
    </w:p>
  </w:footnote>
  <w:footnote w:type="continuationSeparator" w:id="0">
    <w:p w14:paraId="008C3912" w14:textId="77777777" w:rsidR="009B21C1" w:rsidRDefault="009B21C1" w:rsidP="00906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15FF" w14:textId="77777777" w:rsidR="00751243" w:rsidRDefault="0075124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0" w:type="dxa"/>
      <w:tblInd w:w="-72" w:type="dxa"/>
      <w:tblLayout w:type="fixed"/>
      <w:tblCellMar>
        <w:left w:w="70" w:type="dxa"/>
        <w:right w:w="70" w:type="dxa"/>
      </w:tblCellMar>
      <w:tblLook w:val="0000" w:firstRow="0" w:lastRow="0" w:firstColumn="0" w:lastColumn="0" w:noHBand="0" w:noVBand="0"/>
    </w:tblPr>
    <w:tblGrid>
      <w:gridCol w:w="1304"/>
      <w:gridCol w:w="5359"/>
      <w:gridCol w:w="2907"/>
    </w:tblGrid>
    <w:tr w:rsidR="00906190" w14:paraId="798EE97F" w14:textId="77777777" w:rsidTr="00751243">
      <w:trPr>
        <w:trHeight w:val="670"/>
      </w:trPr>
      <w:tc>
        <w:tcPr>
          <w:tcW w:w="1304" w:type="dxa"/>
        </w:tcPr>
        <w:p w14:paraId="7E9BE289" w14:textId="77777777" w:rsidR="00906190" w:rsidRPr="00906190" w:rsidRDefault="00906190" w:rsidP="00906190">
          <w:pPr>
            <w:pStyle w:val="Cabealho"/>
            <w:spacing w:before="240"/>
            <w:rPr>
              <w:rFonts w:ascii="Arial" w:hAnsi="Arial" w:cs="Arial"/>
              <w:color w:val="000000"/>
              <w:sz w:val="24"/>
              <w:szCs w:val="24"/>
            </w:rPr>
          </w:pPr>
          <w:r w:rsidRPr="00906190">
            <w:rPr>
              <w:rFonts w:ascii="Arial" w:hAnsi="Arial" w:cs="Arial"/>
              <w:noProof/>
              <w:sz w:val="24"/>
              <w:szCs w:val="24"/>
            </w:rPr>
            <w:drawing>
              <wp:inline distT="0" distB="0" distL="0" distR="0" wp14:anchorId="7AA0A757" wp14:editId="1314EF36">
                <wp:extent cx="790575" cy="876300"/>
                <wp:effectExtent l="0" t="0" r="0" b="0"/>
                <wp:docPr id="8162562" name="Imagem 1" descr="LogoUEM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UEM1"/>
                        <pic:cNvPicPr preferRelativeResize="0">
                          <a:picLocks noChangeArrowheads="1"/>
                        </pic:cNvPicPr>
                      </pic:nvPicPr>
                      <pic:blipFill>
                        <a:blip r:embed="rId1"/>
                        <a:srcRect/>
                        <a:stretch>
                          <a:fillRect/>
                        </a:stretch>
                      </pic:blipFill>
                      <pic:spPr bwMode="auto">
                        <a:xfrm>
                          <a:off x="0" y="0"/>
                          <a:ext cx="790575" cy="876300"/>
                        </a:xfrm>
                        <a:prstGeom prst="rect">
                          <a:avLst/>
                        </a:prstGeom>
                        <a:noFill/>
                        <a:ln w="9525">
                          <a:noFill/>
                          <a:miter lim="800000"/>
                          <a:headEnd/>
                          <a:tailEnd/>
                        </a:ln>
                      </pic:spPr>
                    </pic:pic>
                  </a:graphicData>
                </a:graphic>
              </wp:inline>
            </w:drawing>
          </w:r>
        </w:p>
      </w:tc>
      <w:tc>
        <w:tcPr>
          <w:tcW w:w="5359" w:type="dxa"/>
        </w:tcPr>
        <w:p w14:paraId="6E1F6374" w14:textId="45374423" w:rsidR="00906190" w:rsidRPr="00906190" w:rsidRDefault="00906190" w:rsidP="00906190">
          <w:pPr>
            <w:pStyle w:val="Cabealho"/>
            <w:spacing w:before="360"/>
            <w:jc w:val="center"/>
            <w:rPr>
              <w:rFonts w:ascii="Arial" w:hAnsi="Arial" w:cs="Arial"/>
              <w:b/>
              <w:iCs/>
              <w:spacing w:val="28"/>
              <w:sz w:val="24"/>
              <w:szCs w:val="24"/>
            </w:rPr>
          </w:pPr>
          <w:r w:rsidRPr="00906190">
            <w:rPr>
              <w:rFonts w:ascii="Arial" w:hAnsi="Arial" w:cs="Arial"/>
              <w:b/>
              <w:iCs/>
              <w:spacing w:val="28"/>
              <w:sz w:val="24"/>
              <w:szCs w:val="24"/>
            </w:rPr>
            <w:t>Universidade Estadual de Maringá</w:t>
          </w:r>
        </w:p>
        <w:p w14:paraId="0E3838B2" w14:textId="07DF4C89" w:rsidR="00906190" w:rsidRDefault="00906190" w:rsidP="00906190">
          <w:pPr>
            <w:pStyle w:val="Cabealho"/>
            <w:jc w:val="center"/>
            <w:rPr>
              <w:rFonts w:ascii="Arial" w:hAnsi="Arial" w:cs="Arial"/>
              <w:color w:val="000000"/>
              <w:sz w:val="24"/>
              <w:szCs w:val="24"/>
            </w:rPr>
          </w:pPr>
          <w:proofErr w:type="spellStart"/>
          <w:r w:rsidRPr="00906190">
            <w:rPr>
              <w:rFonts w:ascii="Arial" w:hAnsi="Arial" w:cs="Arial"/>
              <w:color w:val="000000"/>
              <w:sz w:val="24"/>
              <w:szCs w:val="24"/>
            </w:rPr>
            <w:t>Pró-Reitoria</w:t>
          </w:r>
          <w:proofErr w:type="spellEnd"/>
          <w:r w:rsidRPr="00906190">
            <w:rPr>
              <w:rFonts w:ascii="Arial" w:hAnsi="Arial" w:cs="Arial"/>
              <w:color w:val="000000"/>
              <w:sz w:val="24"/>
              <w:szCs w:val="24"/>
            </w:rPr>
            <w:t xml:space="preserve"> de Pesquisa e Pós-Graduação</w:t>
          </w:r>
        </w:p>
        <w:p w14:paraId="1C87D7FF" w14:textId="60B6082B" w:rsidR="00751243" w:rsidRPr="00906190" w:rsidRDefault="00751243" w:rsidP="00906190">
          <w:pPr>
            <w:pStyle w:val="Cabealho"/>
            <w:jc w:val="center"/>
            <w:rPr>
              <w:rFonts w:ascii="Arial" w:hAnsi="Arial" w:cs="Arial"/>
              <w:color w:val="000000"/>
              <w:sz w:val="24"/>
              <w:szCs w:val="24"/>
            </w:rPr>
          </w:pPr>
          <w:r>
            <w:rPr>
              <w:rFonts w:ascii="Arial" w:hAnsi="Arial" w:cs="Arial"/>
              <w:color w:val="000000"/>
              <w:sz w:val="24"/>
              <w:szCs w:val="24"/>
            </w:rPr>
            <w:t>Diretoria de Pós-Graduação</w:t>
          </w:r>
        </w:p>
        <w:p w14:paraId="1DE3B944" w14:textId="77777777" w:rsidR="00906190" w:rsidRPr="00906190" w:rsidRDefault="00906190" w:rsidP="00906190">
          <w:pPr>
            <w:pStyle w:val="Cabealho"/>
            <w:jc w:val="center"/>
            <w:rPr>
              <w:rFonts w:ascii="Arial" w:hAnsi="Arial" w:cs="Arial"/>
              <w:color w:val="000000"/>
              <w:sz w:val="24"/>
              <w:szCs w:val="24"/>
            </w:rPr>
          </w:pPr>
        </w:p>
      </w:tc>
      <w:tc>
        <w:tcPr>
          <w:tcW w:w="2907" w:type="dxa"/>
          <w:vAlign w:val="center"/>
        </w:tcPr>
        <w:p w14:paraId="44472CCF" w14:textId="77777777" w:rsidR="00906190" w:rsidRDefault="00906190" w:rsidP="00906190">
          <w:pPr>
            <w:pStyle w:val="Cabealho"/>
            <w:ind w:right="-70"/>
            <w:jc w:val="center"/>
            <w:rPr>
              <w:rFonts w:ascii="Tahoma" w:hAnsi="Tahoma"/>
              <w:b/>
              <w:sz w:val="28"/>
            </w:rPr>
          </w:pPr>
          <w:r w:rsidRPr="008C3575">
            <w:rPr>
              <w:noProof/>
            </w:rPr>
            <w:drawing>
              <wp:inline distT="0" distB="0" distL="0" distR="0" wp14:anchorId="4EE0A9E0" wp14:editId="40E8B149">
                <wp:extent cx="1028700" cy="857250"/>
                <wp:effectExtent l="0" t="0" r="0" b="0"/>
                <wp:docPr id="594791339" name="Imagem 2" descr="C:\Users\Cotica\Downloads\PPGUem - Principal vert.png"/>
                <wp:cNvGraphicFramePr/>
                <a:graphic xmlns:a="http://schemas.openxmlformats.org/drawingml/2006/main">
                  <a:graphicData uri="http://schemas.openxmlformats.org/drawingml/2006/picture">
                    <pic:pic xmlns:pic="http://schemas.openxmlformats.org/drawingml/2006/picture">
                      <pic:nvPicPr>
                        <pic:cNvPr id="0" name="Picture 2" descr="C:\Users\Cotica\Downloads\PPGUem - Principal vert.png"/>
                        <pic:cNvPicPr>
                          <a:picLocks noChangeAspect="1" noChangeArrowheads="1"/>
                        </pic:cNvPicPr>
                      </pic:nvPicPr>
                      <pic:blipFill rotWithShape="1">
                        <a:blip r:embed="rId2"/>
                        <a:srcRect l="18000" r="22000"/>
                        <a:stretch/>
                      </pic:blipFill>
                      <pic:spPr bwMode="auto">
                        <a:xfrm>
                          <a:off x="0" y="0"/>
                          <a:ext cx="1028700" cy="8572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58C0D4E" w14:textId="77777777" w:rsidR="00906190" w:rsidRDefault="0090619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6B2C" w14:textId="77777777" w:rsidR="00751243" w:rsidRDefault="0075124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E81DA0"/>
    <w:multiLevelType w:val="singleLevel"/>
    <w:tmpl w:val="D2E81DA0"/>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12492B93"/>
    <w:multiLevelType w:val="hybridMultilevel"/>
    <w:tmpl w:val="E5D6FD9C"/>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 w15:restartNumberingAfterBreak="0">
    <w:nsid w:val="15286009"/>
    <w:multiLevelType w:val="hybridMultilevel"/>
    <w:tmpl w:val="10389F5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15771822"/>
    <w:multiLevelType w:val="hybridMultilevel"/>
    <w:tmpl w:val="EE1EA34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99F0C8D"/>
    <w:multiLevelType w:val="multilevel"/>
    <w:tmpl w:val="199F0C8D"/>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1D3C3C44"/>
    <w:multiLevelType w:val="hybridMultilevel"/>
    <w:tmpl w:val="7080741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2DBC4B84"/>
    <w:multiLevelType w:val="hybridMultilevel"/>
    <w:tmpl w:val="07583C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D61F70"/>
    <w:multiLevelType w:val="hybridMultilevel"/>
    <w:tmpl w:val="960E01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E34225"/>
    <w:multiLevelType w:val="hybridMultilevel"/>
    <w:tmpl w:val="6B14554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9BA1B38"/>
    <w:multiLevelType w:val="multilevel"/>
    <w:tmpl w:val="49BA1B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09236A"/>
    <w:multiLevelType w:val="multilevel"/>
    <w:tmpl w:val="4D09236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51A43EA4"/>
    <w:multiLevelType w:val="hybridMultilevel"/>
    <w:tmpl w:val="AAC017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7DB4167"/>
    <w:multiLevelType w:val="hybridMultilevel"/>
    <w:tmpl w:val="8CCA9A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A4A09BA"/>
    <w:multiLevelType w:val="hybridMultilevel"/>
    <w:tmpl w:val="B3E6F5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8CD3C99"/>
    <w:multiLevelType w:val="hybridMultilevel"/>
    <w:tmpl w:val="173466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F5570D5"/>
    <w:multiLevelType w:val="hybridMultilevel"/>
    <w:tmpl w:val="2772A3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5063AC5"/>
    <w:multiLevelType w:val="hybridMultilevel"/>
    <w:tmpl w:val="93EC3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7BB1A1A"/>
    <w:multiLevelType w:val="multilevel"/>
    <w:tmpl w:val="77BB1A1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7C691F20"/>
    <w:multiLevelType w:val="hybridMultilevel"/>
    <w:tmpl w:val="8DB611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C977214"/>
    <w:multiLevelType w:val="hybridMultilevel"/>
    <w:tmpl w:val="691AA4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14"/>
  </w:num>
  <w:num w:numId="3">
    <w:abstractNumId w:val="7"/>
  </w:num>
  <w:num w:numId="4">
    <w:abstractNumId w:val="15"/>
  </w:num>
  <w:num w:numId="5">
    <w:abstractNumId w:val="12"/>
  </w:num>
  <w:num w:numId="6">
    <w:abstractNumId w:val="5"/>
  </w:num>
  <w:num w:numId="7">
    <w:abstractNumId w:val="2"/>
  </w:num>
  <w:num w:numId="8">
    <w:abstractNumId w:val="1"/>
  </w:num>
  <w:num w:numId="9">
    <w:abstractNumId w:val="3"/>
  </w:num>
  <w:num w:numId="10">
    <w:abstractNumId w:val="8"/>
  </w:num>
  <w:num w:numId="11">
    <w:abstractNumId w:val="18"/>
  </w:num>
  <w:num w:numId="12">
    <w:abstractNumId w:val="11"/>
  </w:num>
  <w:num w:numId="13">
    <w:abstractNumId w:val="13"/>
  </w:num>
  <w:num w:numId="14">
    <w:abstractNumId w:val="19"/>
  </w:num>
  <w:num w:numId="15">
    <w:abstractNumId w:val="6"/>
  </w:num>
  <w:num w:numId="16">
    <w:abstractNumId w:val="4"/>
  </w:num>
  <w:num w:numId="17">
    <w:abstractNumId w:val="17"/>
  </w:num>
  <w:num w:numId="18">
    <w:abstractNumId w:val="10"/>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2tLQ0NbQ0sTQ3MDVT0lEKTi0uzszPAykwMq0FAA08d00tAAAA"/>
  </w:docVars>
  <w:rsids>
    <w:rsidRoot w:val="001C7F13"/>
    <w:rsid w:val="00002F61"/>
    <w:rsid w:val="00027979"/>
    <w:rsid w:val="0003157A"/>
    <w:rsid w:val="0003602C"/>
    <w:rsid w:val="000608B3"/>
    <w:rsid w:val="000A0181"/>
    <w:rsid w:val="000D1EAC"/>
    <w:rsid w:val="000D1FB0"/>
    <w:rsid w:val="000D7C4A"/>
    <w:rsid w:val="000E6E1B"/>
    <w:rsid w:val="000F6A0A"/>
    <w:rsid w:val="00116131"/>
    <w:rsid w:val="001166A0"/>
    <w:rsid w:val="001471BF"/>
    <w:rsid w:val="00163F8E"/>
    <w:rsid w:val="001806A8"/>
    <w:rsid w:val="00187264"/>
    <w:rsid w:val="00193261"/>
    <w:rsid w:val="001A7F34"/>
    <w:rsid w:val="001B2189"/>
    <w:rsid w:val="001C0435"/>
    <w:rsid w:val="001C7F13"/>
    <w:rsid w:val="001F1AEF"/>
    <w:rsid w:val="00202806"/>
    <w:rsid w:val="00206251"/>
    <w:rsid w:val="0021388F"/>
    <w:rsid w:val="0021472D"/>
    <w:rsid w:val="00216FDF"/>
    <w:rsid w:val="00236402"/>
    <w:rsid w:val="00284958"/>
    <w:rsid w:val="00284B0C"/>
    <w:rsid w:val="002B3CEF"/>
    <w:rsid w:val="002B5F11"/>
    <w:rsid w:val="002C1D90"/>
    <w:rsid w:val="002D0263"/>
    <w:rsid w:val="002D7147"/>
    <w:rsid w:val="002D7B69"/>
    <w:rsid w:val="002E0A3F"/>
    <w:rsid w:val="002F62AA"/>
    <w:rsid w:val="0030121E"/>
    <w:rsid w:val="003071F8"/>
    <w:rsid w:val="00307D3A"/>
    <w:rsid w:val="00311585"/>
    <w:rsid w:val="0032501B"/>
    <w:rsid w:val="003564CB"/>
    <w:rsid w:val="003747C6"/>
    <w:rsid w:val="003760D0"/>
    <w:rsid w:val="00376645"/>
    <w:rsid w:val="0038636C"/>
    <w:rsid w:val="003A0CAB"/>
    <w:rsid w:val="003A39F1"/>
    <w:rsid w:val="003A40FA"/>
    <w:rsid w:val="003B786E"/>
    <w:rsid w:val="003C3C67"/>
    <w:rsid w:val="003D7CF7"/>
    <w:rsid w:val="003F083B"/>
    <w:rsid w:val="003F7FBD"/>
    <w:rsid w:val="0043045E"/>
    <w:rsid w:val="00467DC6"/>
    <w:rsid w:val="00474E56"/>
    <w:rsid w:val="00487122"/>
    <w:rsid w:val="004B4BD6"/>
    <w:rsid w:val="004C017C"/>
    <w:rsid w:val="005009B3"/>
    <w:rsid w:val="00510404"/>
    <w:rsid w:val="00526A5C"/>
    <w:rsid w:val="005546D0"/>
    <w:rsid w:val="00565D89"/>
    <w:rsid w:val="00565DCF"/>
    <w:rsid w:val="00572F80"/>
    <w:rsid w:val="005745E1"/>
    <w:rsid w:val="0057574C"/>
    <w:rsid w:val="00580700"/>
    <w:rsid w:val="005A4620"/>
    <w:rsid w:val="005A4B03"/>
    <w:rsid w:val="005A56E0"/>
    <w:rsid w:val="005B2D71"/>
    <w:rsid w:val="005C4F8D"/>
    <w:rsid w:val="006023BE"/>
    <w:rsid w:val="0061066C"/>
    <w:rsid w:val="0061461C"/>
    <w:rsid w:val="006245C4"/>
    <w:rsid w:val="00625552"/>
    <w:rsid w:val="00634A2C"/>
    <w:rsid w:val="0065402E"/>
    <w:rsid w:val="00657A77"/>
    <w:rsid w:val="00670365"/>
    <w:rsid w:val="00676E33"/>
    <w:rsid w:val="00696BAD"/>
    <w:rsid w:val="006A0B87"/>
    <w:rsid w:val="006D7579"/>
    <w:rsid w:val="00731013"/>
    <w:rsid w:val="00751243"/>
    <w:rsid w:val="00762EC5"/>
    <w:rsid w:val="0077707D"/>
    <w:rsid w:val="007C2143"/>
    <w:rsid w:val="007C338E"/>
    <w:rsid w:val="007D5642"/>
    <w:rsid w:val="007F0AD4"/>
    <w:rsid w:val="00807396"/>
    <w:rsid w:val="0081096C"/>
    <w:rsid w:val="0086345A"/>
    <w:rsid w:val="0087322D"/>
    <w:rsid w:val="00887E17"/>
    <w:rsid w:val="0089118D"/>
    <w:rsid w:val="00894BF6"/>
    <w:rsid w:val="008C2ACE"/>
    <w:rsid w:val="008C40E5"/>
    <w:rsid w:val="008F1F50"/>
    <w:rsid w:val="0090315A"/>
    <w:rsid w:val="00906190"/>
    <w:rsid w:val="0093543E"/>
    <w:rsid w:val="00935B32"/>
    <w:rsid w:val="00956574"/>
    <w:rsid w:val="00967EA7"/>
    <w:rsid w:val="009831D0"/>
    <w:rsid w:val="00997C57"/>
    <w:rsid w:val="009A0959"/>
    <w:rsid w:val="009B21C1"/>
    <w:rsid w:val="009B2A86"/>
    <w:rsid w:val="009C0C1A"/>
    <w:rsid w:val="009C6C3B"/>
    <w:rsid w:val="009D293A"/>
    <w:rsid w:val="009D75D1"/>
    <w:rsid w:val="009E095D"/>
    <w:rsid w:val="009E794F"/>
    <w:rsid w:val="009F092F"/>
    <w:rsid w:val="009F4745"/>
    <w:rsid w:val="00A138CE"/>
    <w:rsid w:val="00A17F82"/>
    <w:rsid w:val="00A25695"/>
    <w:rsid w:val="00A25DA8"/>
    <w:rsid w:val="00A26F90"/>
    <w:rsid w:val="00A32D92"/>
    <w:rsid w:val="00A4785C"/>
    <w:rsid w:val="00A54E47"/>
    <w:rsid w:val="00A77E9C"/>
    <w:rsid w:val="00A90DCD"/>
    <w:rsid w:val="00A94EDD"/>
    <w:rsid w:val="00AA22F4"/>
    <w:rsid w:val="00AC18A3"/>
    <w:rsid w:val="00AC217C"/>
    <w:rsid w:val="00AD138C"/>
    <w:rsid w:val="00AD6550"/>
    <w:rsid w:val="00AE37B5"/>
    <w:rsid w:val="00B2576E"/>
    <w:rsid w:val="00B35C6A"/>
    <w:rsid w:val="00B45F26"/>
    <w:rsid w:val="00BB01EB"/>
    <w:rsid w:val="00BC0E99"/>
    <w:rsid w:val="00BC5D28"/>
    <w:rsid w:val="00BE23CB"/>
    <w:rsid w:val="00BF55F3"/>
    <w:rsid w:val="00C0582B"/>
    <w:rsid w:val="00C13FCD"/>
    <w:rsid w:val="00C141A2"/>
    <w:rsid w:val="00C36938"/>
    <w:rsid w:val="00C620B3"/>
    <w:rsid w:val="00C7521A"/>
    <w:rsid w:val="00C91909"/>
    <w:rsid w:val="00CA1244"/>
    <w:rsid w:val="00CB3011"/>
    <w:rsid w:val="00CC1007"/>
    <w:rsid w:val="00CC58DB"/>
    <w:rsid w:val="00CC7D3E"/>
    <w:rsid w:val="00CE0FC1"/>
    <w:rsid w:val="00CF1AED"/>
    <w:rsid w:val="00CF2E81"/>
    <w:rsid w:val="00CF59B5"/>
    <w:rsid w:val="00D179C3"/>
    <w:rsid w:val="00D22F09"/>
    <w:rsid w:val="00D26BDD"/>
    <w:rsid w:val="00D347C1"/>
    <w:rsid w:val="00D42976"/>
    <w:rsid w:val="00D52BFB"/>
    <w:rsid w:val="00D557B6"/>
    <w:rsid w:val="00D55B44"/>
    <w:rsid w:val="00D766B8"/>
    <w:rsid w:val="00DC3831"/>
    <w:rsid w:val="00DD56AE"/>
    <w:rsid w:val="00DE0BC7"/>
    <w:rsid w:val="00E1269B"/>
    <w:rsid w:val="00E23E18"/>
    <w:rsid w:val="00E242A4"/>
    <w:rsid w:val="00E321A3"/>
    <w:rsid w:val="00E35724"/>
    <w:rsid w:val="00E36B19"/>
    <w:rsid w:val="00E57182"/>
    <w:rsid w:val="00E76D01"/>
    <w:rsid w:val="00E93BD6"/>
    <w:rsid w:val="00EB5714"/>
    <w:rsid w:val="00ED52AB"/>
    <w:rsid w:val="00ED543C"/>
    <w:rsid w:val="00EE33FF"/>
    <w:rsid w:val="00F073D0"/>
    <w:rsid w:val="00F30F81"/>
    <w:rsid w:val="00F33976"/>
    <w:rsid w:val="00F559F2"/>
    <w:rsid w:val="00F665A1"/>
    <w:rsid w:val="00F77808"/>
    <w:rsid w:val="00F96A82"/>
    <w:rsid w:val="00FA0310"/>
    <w:rsid w:val="00FA6A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59609A"/>
  <w15:docId w15:val="{A895C0D4-FF96-4C47-A167-6244FEC1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3A"/>
  </w:style>
  <w:style w:type="paragraph" w:styleId="Ttulo1">
    <w:name w:val="heading 1"/>
    <w:basedOn w:val="Normal"/>
    <w:next w:val="Normal"/>
    <w:link w:val="Ttulo1Char"/>
    <w:uiPriority w:val="9"/>
    <w:qFormat/>
    <w:rsid w:val="002D0263"/>
    <w:pPr>
      <w:keepNext/>
      <w:spacing w:before="240" w:after="60"/>
      <w:outlineLvl w:val="0"/>
    </w:pPr>
    <w:rPr>
      <w:rFonts w:ascii="Calibri Light" w:eastAsia="Times New Roman" w:hAnsi="Calibri Light" w:cs="Times New Roman"/>
      <w:b/>
      <w:bCs/>
      <w:kern w:val="32"/>
      <w:sz w:val="32"/>
      <w:szCs w:val="32"/>
    </w:rPr>
  </w:style>
  <w:style w:type="paragraph" w:styleId="Ttulo3">
    <w:name w:val="heading 3"/>
    <w:basedOn w:val="Normal"/>
    <w:link w:val="Ttulo3Char"/>
    <w:uiPriority w:val="9"/>
    <w:qFormat/>
    <w:rsid w:val="0021472D"/>
    <w:pPr>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unhideWhenUsed/>
    <w:qFormat/>
    <w:rsid w:val="002D026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qFormat/>
    <w:rsid w:val="002D0263"/>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iPriority w:val="9"/>
    <w:qFormat/>
    <w:rsid w:val="002D0263"/>
    <w:pPr>
      <w:spacing w:before="240" w:after="60"/>
      <w:outlineLvl w:val="5"/>
    </w:pPr>
    <w:rPr>
      <w:rFonts w:ascii="Times New Roman" w:eastAsia="Times New Roman" w:hAnsi="Times New Roman"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7D3E"/>
    <w:pPr>
      <w:ind w:left="720"/>
      <w:contextualSpacing/>
    </w:pPr>
  </w:style>
  <w:style w:type="table" w:styleId="Tabelacomgrade">
    <w:name w:val="Table Grid"/>
    <w:basedOn w:val="Tabelanormal"/>
    <w:uiPriority w:val="59"/>
    <w:rsid w:val="00657A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657A77"/>
    <w:rPr>
      <w:b/>
      <w:bCs/>
    </w:rPr>
  </w:style>
  <w:style w:type="character" w:customStyle="1" w:styleId="Ttulo3Char">
    <w:name w:val="Título 3 Char"/>
    <w:basedOn w:val="Fontepargpadro"/>
    <w:link w:val="Ttulo3"/>
    <w:uiPriority w:val="9"/>
    <w:rsid w:val="0021472D"/>
    <w:rPr>
      <w:rFonts w:ascii="Times New Roman" w:eastAsia="Times New Roman" w:hAnsi="Times New Roman" w:cs="Times New Roman"/>
      <w:b/>
      <w:bCs/>
      <w:sz w:val="27"/>
      <w:szCs w:val="27"/>
      <w:lang w:eastAsia="pt-BR"/>
    </w:rPr>
  </w:style>
  <w:style w:type="paragraph" w:styleId="Cabealho">
    <w:name w:val="header"/>
    <w:basedOn w:val="Normal"/>
    <w:link w:val="CabealhoChar"/>
    <w:unhideWhenUsed/>
    <w:rsid w:val="00906190"/>
    <w:pPr>
      <w:tabs>
        <w:tab w:val="center" w:pos="4252"/>
        <w:tab w:val="right" w:pos="8504"/>
      </w:tabs>
    </w:pPr>
  </w:style>
  <w:style w:type="character" w:customStyle="1" w:styleId="CabealhoChar">
    <w:name w:val="Cabeçalho Char"/>
    <w:basedOn w:val="Fontepargpadro"/>
    <w:link w:val="Cabealho"/>
    <w:rsid w:val="00906190"/>
  </w:style>
  <w:style w:type="paragraph" w:styleId="Rodap">
    <w:name w:val="footer"/>
    <w:basedOn w:val="Normal"/>
    <w:link w:val="RodapChar"/>
    <w:uiPriority w:val="99"/>
    <w:unhideWhenUsed/>
    <w:rsid w:val="00906190"/>
    <w:pPr>
      <w:tabs>
        <w:tab w:val="center" w:pos="4252"/>
        <w:tab w:val="right" w:pos="8504"/>
      </w:tabs>
    </w:pPr>
  </w:style>
  <w:style w:type="character" w:customStyle="1" w:styleId="RodapChar">
    <w:name w:val="Rodapé Char"/>
    <w:basedOn w:val="Fontepargpadro"/>
    <w:link w:val="Rodap"/>
    <w:uiPriority w:val="99"/>
    <w:rsid w:val="00906190"/>
  </w:style>
  <w:style w:type="character" w:styleId="Hyperlink">
    <w:name w:val="Hyperlink"/>
    <w:basedOn w:val="Fontepargpadro"/>
    <w:uiPriority w:val="99"/>
    <w:unhideWhenUsed/>
    <w:rsid w:val="00E23E18"/>
    <w:rPr>
      <w:color w:val="0000FF" w:themeColor="hyperlink"/>
      <w:u w:val="single"/>
    </w:rPr>
  </w:style>
  <w:style w:type="character" w:styleId="MenoPendente">
    <w:name w:val="Unresolved Mention"/>
    <w:basedOn w:val="Fontepargpadro"/>
    <w:uiPriority w:val="99"/>
    <w:unhideWhenUsed/>
    <w:rsid w:val="00E23E18"/>
    <w:rPr>
      <w:color w:val="605E5C"/>
      <w:shd w:val="clear" w:color="auto" w:fill="E1DFDD"/>
    </w:rPr>
  </w:style>
  <w:style w:type="character" w:styleId="HiperlinkVisitado">
    <w:name w:val="FollowedHyperlink"/>
    <w:basedOn w:val="Fontepargpadro"/>
    <w:uiPriority w:val="99"/>
    <w:semiHidden/>
    <w:unhideWhenUsed/>
    <w:rsid w:val="003F7FBD"/>
    <w:rPr>
      <w:color w:val="800080" w:themeColor="followedHyperlink"/>
      <w:u w:val="single"/>
    </w:rPr>
  </w:style>
  <w:style w:type="character" w:customStyle="1" w:styleId="Ttulo4Char">
    <w:name w:val="Título 4 Char"/>
    <w:basedOn w:val="Fontepargpadro"/>
    <w:link w:val="Ttulo4"/>
    <w:uiPriority w:val="9"/>
    <w:rsid w:val="002D0263"/>
    <w:rPr>
      <w:rFonts w:asciiTheme="majorHAnsi" w:eastAsiaTheme="majorEastAsia" w:hAnsiTheme="majorHAnsi" w:cstheme="majorBidi"/>
      <w:i/>
      <w:iCs/>
      <w:color w:val="365F91" w:themeColor="accent1" w:themeShade="BF"/>
    </w:rPr>
  </w:style>
  <w:style w:type="character" w:customStyle="1" w:styleId="Ttulo1Char">
    <w:name w:val="Título 1 Char"/>
    <w:basedOn w:val="Fontepargpadro"/>
    <w:link w:val="Ttulo1"/>
    <w:uiPriority w:val="9"/>
    <w:rsid w:val="002D0263"/>
    <w:rPr>
      <w:rFonts w:ascii="Calibri Light" w:eastAsia="Times New Roman" w:hAnsi="Calibri Light" w:cs="Times New Roman"/>
      <w:b/>
      <w:bCs/>
      <w:kern w:val="32"/>
      <w:sz w:val="32"/>
      <w:szCs w:val="32"/>
    </w:rPr>
  </w:style>
  <w:style w:type="character" w:customStyle="1" w:styleId="Ttulo5Char">
    <w:name w:val="Título 5 Char"/>
    <w:basedOn w:val="Fontepargpadro"/>
    <w:link w:val="Ttulo5"/>
    <w:uiPriority w:val="9"/>
    <w:rsid w:val="002D0263"/>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uiPriority w:val="9"/>
    <w:rsid w:val="002D0263"/>
    <w:rPr>
      <w:rFonts w:ascii="Times New Roman" w:eastAsia="Times New Roman" w:hAnsi="Times New Roman" w:cs="Times New Roman"/>
      <w:b/>
      <w:bCs/>
    </w:rPr>
  </w:style>
  <w:style w:type="character" w:styleId="nfase">
    <w:name w:val="Emphasis"/>
    <w:basedOn w:val="Fontepargpadro"/>
    <w:uiPriority w:val="20"/>
    <w:qFormat/>
    <w:rsid w:val="002D0263"/>
    <w:rPr>
      <w:i/>
      <w:iCs/>
    </w:rPr>
  </w:style>
  <w:style w:type="paragraph" w:styleId="Corpodetexto">
    <w:name w:val="Body Text"/>
    <w:basedOn w:val="Normal"/>
    <w:link w:val="CorpodetextoChar"/>
    <w:rsid w:val="002D0263"/>
    <w:pPr>
      <w:suppressAutoHyphens/>
      <w:jc w:val="both"/>
    </w:pPr>
    <w:rPr>
      <w:rFonts w:ascii="Arial" w:eastAsia="Times New Roman" w:hAnsi="Arial" w:cs="Times New Roman"/>
      <w:iCs/>
      <w:sz w:val="24"/>
      <w:szCs w:val="24"/>
      <w:lang w:eastAsia="ar-SA"/>
    </w:rPr>
  </w:style>
  <w:style w:type="character" w:customStyle="1" w:styleId="CorpodetextoChar">
    <w:name w:val="Corpo de texto Char"/>
    <w:basedOn w:val="Fontepargpadro"/>
    <w:link w:val="Corpodetexto"/>
    <w:rsid w:val="002D0263"/>
    <w:rPr>
      <w:rFonts w:ascii="Arial" w:eastAsia="Times New Roman" w:hAnsi="Arial" w:cs="Times New Roman"/>
      <w:iCs/>
      <w:sz w:val="24"/>
      <w:szCs w:val="24"/>
      <w:lang w:eastAsia="ar-SA"/>
    </w:rPr>
  </w:style>
  <w:style w:type="paragraph" w:styleId="NormalWeb">
    <w:name w:val="Normal (Web)"/>
    <w:basedOn w:val="Normal"/>
    <w:uiPriority w:val="99"/>
    <w:unhideWhenUsed/>
    <w:rsid w:val="002D0263"/>
    <w:pPr>
      <w:spacing w:before="100" w:beforeAutospacing="1" w:after="100" w:afterAutospacing="1"/>
    </w:pPr>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2D0263"/>
    <w:pPr>
      <w:suppressAutoHyphens/>
      <w:spacing w:after="120"/>
      <w:ind w:left="283"/>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rsid w:val="002D0263"/>
    <w:rPr>
      <w:rFonts w:ascii="Times New Roman" w:eastAsia="Times New Roman" w:hAnsi="Times New Roman" w:cs="Times New Roman"/>
      <w:sz w:val="16"/>
      <w:szCs w:val="16"/>
      <w:lang w:eastAsia="ar-SA"/>
    </w:rPr>
  </w:style>
  <w:style w:type="paragraph" w:styleId="Textodebalo">
    <w:name w:val="Balloon Text"/>
    <w:basedOn w:val="Normal"/>
    <w:link w:val="TextodebaloChar"/>
    <w:uiPriority w:val="99"/>
    <w:unhideWhenUsed/>
    <w:rsid w:val="002D0263"/>
    <w:rPr>
      <w:rFonts w:ascii="Tahoma" w:eastAsia="SimSun" w:hAnsi="Tahoma" w:cs="Times New Roman"/>
      <w:sz w:val="16"/>
      <w:szCs w:val="16"/>
    </w:rPr>
  </w:style>
  <w:style w:type="character" w:customStyle="1" w:styleId="TextodebaloChar">
    <w:name w:val="Texto de balão Char"/>
    <w:basedOn w:val="Fontepargpadro"/>
    <w:link w:val="Textodebalo"/>
    <w:uiPriority w:val="99"/>
    <w:rsid w:val="002D0263"/>
    <w:rPr>
      <w:rFonts w:ascii="Tahoma" w:eastAsia="SimSun"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526120">
      <w:bodyDiv w:val="1"/>
      <w:marLeft w:val="0"/>
      <w:marRight w:val="0"/>
      <w:marTop w:val="0"/>
      <w:marBottom w:val="0"/>
      <w:divBdr>
        <w:top w:val="none" w:sz="0" w:space="0" w:color="auto"/>
        <w:left w:val="none" w:sz="0" w:space="0" w:color="auto"/>
        <w:bottom w:val="none" w:sz="0" w:space="0" w:color="auto"/>
        <w:right w:val="none" w:sz="0" w:space="0" w:color="auto"/>
      </w:divBdr>
    </w:div>
    <w:div w:id="1244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t.uem.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350</Words>
  <Characters>2101</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55449</dc:creator>
  <cp:lastModifiedBy>Carlos PPG</cp:lastModifiedBy>
  <cp:revision>10</cp:revision>
  <dcterms:created xsi:type="dcterms:W3CDTF">2025-02-12T12:03:00Z</dcterms:created>
  <dcterms:modified xsi:type="dcterms:W3CDTF">2025-02-19T11:10:00Z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fe3bc21a208a6e2b28647522af6b62a5c4026772db0a3247a9d36969d232965f</vt:lpwstr>
  </property>
</Properties>
</file>