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503" w14:textId="15A3C564" w:rsidR="00701CB8" w:rsidRPr="002B39A0" w:rsidRDefault="00701CB8" w:rsidP="00701CB8">
      <w:pPr>
        <w:widowControl w:val="0"/>
        <w:tabs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>
        <w:rPr>
          <w:rFonts w:ascii="Arial" w:hAnsi="Arial" w:cs="Arial"/>
          <w:b/>
          <w:bCs/>
          <w:sz w:val="18"/>
          <w:szCs w:val="18"/>
          <w:lang w:eastAsia="pt-BR"/>
        </w:rPr>
        <w:t>I</w:t>
      </w:r>
      <w:r w:rsidR="00FC06F2">
        <w:rPr>
          <w:rFonts w:ascii="Arial" w:hAnsi="Arial" w:cs="Arial"/>
          <w:b/>
          <w:bCs/>
          <w:sz w:val="18"/>
          <w:szCs w:val="18"/>
          <w:lang w:eastAsia="pt-BR"/>
        </w:rPr>
        <w:t>V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Edital nº 0</w:t>
      </w:r>
      <w:r w:rsidR="0041120E" w:rsidRPr="0041120E">
        <w:rPr>
          <w:rFonts w:ascii="Arial" w:hAnsi="Arial" w:cs="Arial"/>
          <w:b/>
          <w:bCs/>
          <w:sz w:val="18"/>
          <w:szCs w:val="18"/>
          <w:lang w:eastAsia="pt-BR"/>
        </w:rPr>
        <w:t>63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/2025-PEQ</w:t>
      </w:r>
    </w:p>
    <w:p w14:paraId="3D4C198C" w14:textId="77777777" w:rsidR="00701CB8" w:rsidRDefault="00701CB8" w:rsidP="00701CB8">
      <w:pPr>
        <w:keepNext/>
        <w:tabs>
          <w:tab w:val="left" w:pos="392"/>
        </w:tabs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E33D693" w14:textId="5E5EA5C8" w:rsidR="003F70BB" w:rsidRDefault="003F70BB" w:rsidP="003F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4C0372">
        <w:rPr>
          <w:rFonts w:ascii="Arial" w:hAnsi="Arial" w:cs="Arial"/>
          <w:b/>
          <w:bCs/>
          <w:sz w:val="22"/>
          <w:szCs w:val="22"/>
        </w:rPr>
        <w:t>V</w:t>
      </w:r>
    </w:p>
    <w:p w14:paraId="15BB9E7F" w14:textId="77777777" w:rsidR="003F70BB" w:rsidRPr="004C0372" w:rsidRDefault="003F70BB" w:rsidP="003F70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884AE" w14:textId="77777777" w:rsidR="008D7F04" w:rsidRPr="006F6BCD" w:rsidRDefault="008D7F04" w:rsidP="00701CB8">
      <w:pPr>
        <w:keepNext/>
        <w:tabs>
          <w:tab w:val="left" w:pos="392"/>
        </w:tabs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7599B95" w14:textId="10366F3F" w:rsidR="00701CB8" w:rsidRDefault="008A6B1F" w:rsidP="00701CB8">
      <w:pPr>
        <w:keepNext/>
        <w:tabs>
          <w:tab w:val="left" w:pos="392"/>
        </w:tabs>
        <w:jc w:val="center"/>
        <w:outlineLvl w:val="5"/>
        <w:rPr>
          <w:rFonts w:ascii="Arial" w:hAnsi="Arial" w:cs="Arial"/>
          <w:b/>
          <w:bCs/>
          <w:szCs w:val="24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>
        <w:rPr>
          <w:rFonts w:ascii="Arial" w:hAnsi="Arial" w:cs="Arial"/>
          <w:b/>
          <w:bCs/>
          <w:iCs/>
          <w:sz w:val="22"/>
          <w:szCs w:val="22"/>
        </w:rPr>
        <w:t>CURRÍCULO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 DO CANDIDATO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6FFE4BB8" w14:textId="77777777" w:rsidR="00C25B3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11743614" w14:textId="23D956A5" w:rsidR="008A6B1F" w:rsidRPr="009C1C4F" w:rsidRDefault="008A6B1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1: Pontuação </w:t>
      </w:r>
      <w:r w:rsidR="008E76F1">
        <w:rPr>
          <w:rFonts w:ascii="Arial" w:hAnsi="Arial" w:cs="Arial"/>
          <w:bCs/>
          <w:sz w:val="20"/>
        </w:rPr>
        <w:t>do currículo</w:t>
      </w:r>
    </w:p>
    <w:tbl>
      <w:tblPr>
        <w:tblW w:w="984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9"/>
        <w:gridCol w:w="529"/>
        <w:gridCol w:w="544"/>
        <w:gridCol w:w="7"/>
        <w:gridCol w:w="491"/>
      </w:tblGrid>
      <w:tr w:rsidR="004F1D50" w:rsidRPr="00B1691B" w14:paraId="49E1D0AA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A67F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Produção Científica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555E" w14:textId="683D44A2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Pontu</w:t>
            </w:r>
            <w:r w:rsidR="00A2344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-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ação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BAF5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Qtde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319B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Total</w:t>
            </w:r>
          </w:p>
        </w:tc>
      </w:tr>
      <w:tr w:rsidR="004F1D50" w:rsidRPr="00B1691B" w14:paraId="6806132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CED" w14:textId="593664FD" w:rsidR="004F1D50" w:rsidRPr="00A62DBC" w:rsidRDefault="004F1D50" w:rsidP="008A6B1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Projetos de Pesquisa financiados por fontes externas (até </w:t>
            </w:r>
            <w:r w:rsidR="007343C7"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seis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projetos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por sub-item, podendo obter no 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máximo </w:t>
            </w:r>
            <w:r w:rsidR="007343C7"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66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pontos no Item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1. No currículo Lattes deve estar indicado o número do processo junto à agência financiadora)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3964CF" w14:textId="32A1EF2D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DD3369" w14:textId="753AFB9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0A37A9" w14:textId="126CDBDA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D23D3D7" w14:textId="77777777" w:rsidTr="00A23441">
        <w:trPr>
          <w:trHeight w:val="50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BCF" w14:textId="77777777" w:rsidR="004F1D50" w:rsidRPr="00A62DBC" w:rsidRDefault="004F1D50" w:rsidP="008A6B1F">
            <w:pPr>
              <w:pStyle w:val="PargrafodaLista"/>
              <w:numPr>
                <w:ilvl w:val="1"/>
                <w:numId w:val="16"/>
              </w:numPr>
              <w:spacing w:after="120"/>
              <w:ind w:left="854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Coordenador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4B5" w14:textId="459EB7D3" w:rsidR="004F1D50" w:rsidRPr="00A62DBC" w:rsidRDefault="007343C7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BCC" w14:textId="7523F29B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500" w14:textId="09614F18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DE4769D" w14:textId="77777777" w:rsidTr="00A23441">
        <w:trPr>
          <w:trHeight w:val="45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CAB3" w14:textId="77777777" w:rsidR="004F1D50" w:rsidRPr="00A62DBC" w:rsidRDefault="004F1D50" w:rsidP="008A6B1F">
            <w:pPr>
              <w:pStyle w:val="PargrafodaLista"/>
              <w:numPr>
                <w:ilvl w:val="1"/>
                <w:numId w:val="16"/>
              </w:numPr>
              <w:spacing w:after="120"/>
              <w:ind w:left="854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Participante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EF0" w14:textId="74FEE4A7" w:rsidR="004F1D50" w:rsidRPr="00A62DBC" w:rsidRDefault="007343C7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750C" w14:textId="43676554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842" w14:textId="649857A6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D3A0C2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613" w14:textId="3CA44A18" w:rsidR="004F1D50" w:rsidRPr="00A62DBC" w:rsidRDefault="004F1D50" w:rsidP="00BA6CA2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br w:type="page"/>
              <w:t xml:space="preserve">Artigos </w:t>
            </w:r>
            <w:r w:rsidR="00A62DBC"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completos publicados em periódicos de acordo com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: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C73DA" w14:textId="01CB4C7C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560F1" w14:textId="13997933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4C302" w14:textId="56D7104F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71B526FF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C20" w14:textId="77337F97" w:rsidR="004F1D50" w:rsidRPr="00510951" w:rsidRDefault="00A62DBC" w:rsidP="00BA6CA2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A1 - Percentil da Scopus* maior ou igual a 87,5%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Artigos com 4 ou mais autores terão o valor </w:t>
            </w:r>
            <w:r w:rsidR="009F3727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número de autores (</w:t>
            </w:r>
            <w:r w:rsidR="0009491A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967" w14:textId="3E80B813" w:rsidR="004F1D50" w:rsidRPr="00A62DBC" w:rsidRDefault="00A62DBC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EF9" w14:textId="4B1FDA6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609" w14:textId="6F41D1F0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6577A40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986" w14:textId="7EDF2337" w:rsidR="004F1D50" w:rsidRPr="00510951" w:rsidRDefault="0009491A" w:rsidP="002E4CE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A2 - Percentil da Scopus* entre 75,0% e 87,5%.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2E4CE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2E4CE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14D" w14:textId="0D3BACEB" w:rsidR="004F1D50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F32" w14:textId="1CB88CE9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D55" w14:textId="70F90819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00F3E2E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0F5" w14:textId="0E0C14CA" w:rsidR="004F1D50" w:rsidRPr="00510951" w:rsidRDefault="00595A18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- Percentil da Scopus* entre 62,5% e 75,0%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</w:t>
            </w: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A52" w14:textId="7C52C619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B65" w14:textId="5AFCAAB1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1FB" w14:textId="51F9108C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45DF3DB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35F0" w14:textId="3AF31D69" w:rsidR="004F1D50" w:rsidRPr="00510951" w:rsidRDefault="008B7D60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A4 - Percentil da Scopus* entre 50,0% e 62,5%.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01E" w14:textId="0E86ADBD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FE8" w14:textId="292A5B5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2D1" w14:textId="22581BAC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C62C4D1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00C8" w14:textId="1A6AED48" w:rsidR="004F1D50" w:rsidRPr="00510951" w:rsidRDefault="008B7D60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A5 - Percentil da Scopus* entre 37,5% e 50,0%.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BE6" w14:textId="5FC3DA7D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7F7" w14:textId="7FCB9A1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E87" w14:textId="26D2CB3D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61C9BC3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737A" w14:textId="72A40573" w:rsidR="004F1D50" w:rsidRPr="00510951" w:rsidRDefault="004F1D50" w:rsidP="00B1642F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A6 - Percentil da Scopus* entre 25,0% e 37,5%. </w:t>
            </w:r>
            <w:r w:rsidR="008B7D60"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1DD" w14:textId="77A1DB67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B02" w14:textId="46E5EE1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FC2" w14:textId="5E2830D3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50758869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49DA" w14:textId="464F179B" w:rsidR="004F1D50" w:rsidRPr="00510951" w:rsidRDefault="008B7D60" w:rsidP="00B1642F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A7 - Percentil da Scopus* entre 12,5% e 25,0%. </w:t>
            </w:r>
            <w:r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B02" w14:textId="176AF123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B43" w14:textId="7777777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385" w14:textId="77777777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08F5788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ED8" w14:textId="117C4A86" w:rsidR="004F1D50" w:rsidRPr="00510951" w:rsidRDefault="004F1D50" w:rsidP="000C0762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A8 - Percentil da Scopus* menor do que 12,5%. </w:t>
            </w:r>
            <w:r w:rsidR="008B7D60" w:rsidRPr="000C076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0C076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411F" w14:textId="7CB182C9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521" w14:textId="77777777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F26" w14:textId="77777777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3D03AB9A" w14:textId="77777777" w:rsidTr="001502F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B9A" w14:textId="32190B6D" w:rsidR="0009491A" w:rsidRPr="00A62DBC" w:rsidRDefault="0009491A" w:rsidP="006905E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Patentes ou software de acordo com: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78A3F2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363BF4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6CC97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70700722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B1A" w14:textId="0A8F87EB" w:rsidR="0009491A" w:rsidRPr="00A62DBC" w:rsidRDefault="0009491A" w:rsidP="006905E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Patente concedida ou registro de software. Produtos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número de autores (produtos com 5 autores terão o valor multiplicado por 4/5, com 6 autores multiplicado por 4/6 e assim, sucessivamente).</w:t>
            </w:r>
            <w:r w:rsidR="00F601F9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107" w14:textId="78A8255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F15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228B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033E5C4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841" w14:textId="11E140B0" w:rsidR="0009491A" w:rsidRPr="00A62DBC" w:rsidRDefault="0009491A" w:rsidP="006905E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Patente depositada</w:t>
            </w:r>
            <w:r w:rsidR="001F5250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ou solicitação de registro de software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Produtos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</w:t>
            </w:r>
            <w:r w:rsidR="00F601F9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1321" w14:textId="26EC14AC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B7B2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848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548119A9" w14:textId="77777777" w:rsidTr="001502F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14C2" w14:textId="5490F175" w:rsidR="004F1D50" w:rsidRPr="00A62DBC" w:rsidRDefault="004F1D50" w:rsidP="00A23441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lastRenderedPageBreak/>
              <w:t xml:space="preserve">Livros </w:t>
            </w:r>
            <w:r w:rsid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publicados em editoras nacionais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(com corpo editorial):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137E3" w14:textId="4F6A6E67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9B809" w14:textId="5663D836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16106D" w14:textId="4C042748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C9772B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5018" w14:textId="5EC55271" w:rsidR="004F1D50" w:rsidRPr="00A62DBC" w:rsidRDefault="004F1D50" w:rsidP="001502F1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Autores de </w:t>
            </w:r>
            <w:r w:rsidRP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/Organizadores de Livro. Livros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</w:t>
            </w:r>
            <w:r w:rsidR="00EF6FBF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produtos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18A" w14:textId="2D071BA6" w:rsidR="004F1D50" w:rsidRPr="00A62DBC" w:rsidRDefault="00C15AFD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FD6" w14:textId="25AF0786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C3B" w14:textId="411A36A4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0DB7D01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6A56" w14:textId="26055C8B" w:rsidR="004F1D50" w:rsidRPr="00A62DBC" w:rsidRDefault="004F1D50" w:rsidP="00D3789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Autores de Capítulos de Livros</w:t>
            </w:r>
            <w:r w:rsidR="00EF6FB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, exceto anais de evento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(limitado a um capítulo por livro)</w:t>
            </w:r>
            <w:r w:rsidR="00EF6FB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Capítulos de</w:t>
            </w:r>
            <w:r w:rsidR="006E5AC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livro 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</w:t>
            </w:r>
            <w:r w:rsidR="006E5ACD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produtos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4440" w14:textId="04BC828E" w:rsidR="004F1D50" w:rsidRPr="00A62DBC" w:rsidRDefault="00C15AFD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160" w14:textId="1534C226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FD1" w14:textId="5D3A0092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946B445" w14:textId="77777777" w:rsidTr="00A617F0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6BC" w14:textId="00205315" w:rsidR="004F1D50" w:rsidRPr="00A62DBC" w:rsidRDefault="00860CEA" w:rsidP="00D3789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publicados em editoras internacionais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(com corpo editorial):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116DF" w14:textId="7777777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975B48" w14:textId="1B91E73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58CC8" w14:textId="4D178D3B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606C05B8" w14:textId="77777777" w:rsidTr="00A23441">
        <w:trPr>
          <w:trHeight w:val="328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7150" w14:textId="67AA59AA" w:rsidR="004F1D50" w:rsidRPr="00A62DBC" w:rsidRDefault="004F1D50" w:rsidP="001C1C1D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60CEA"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Autores de </w:t>
            </w:r>
            <w:r w:rsidR="00860CEA" w:rsidRP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 w:rsidR="00860CEA"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/Organizadores de Livro. Livros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60CEA"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763" w14:textId="5ADD7AB8" w:rsidR="004F1D50" w:rsidRPr="00A62DBC" w:rsidRDefault="00860CEA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0A" w14:textId="344E365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73B1" w14:textId="475F766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2A8A1110" w14:textId="77777777" w:rsidTr="00A23441">
        <w:trPr>
          <w:trHeight w:val="35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5B6E" w14:textId="3B1581E1" w:rsidR="004F1D50" w:rsidRPr="00A62DBC" w:rsidRDefault="00860CEA" w:rsidP="001C1C1D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Autores de Capítulos de Livros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, exceto anais de evento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(limitado a um capítulo por livro)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Capítulos de livro </w:t>
            </w:r>
            <w:r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0E8" w14:textId="231F28EF" w:rsidR="004F1D50" w:rsidRPr="00A62DBC" w:rsidRDefault="00860CEA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4DE" w14:textId="74B088A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885" w14:textId="43B43DB8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01173D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55E0" w14:textId="675F9930" w:rsidR="004F1D50" w:rsidRPr="00A62DBC" w:rsidRDefault="004F1D50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Trabalhos Completos publicados em Anais de Congressos Científicos com corpo editorial ou comissão científica. </w:t>
            </w:r>
            <w:r w:rsidR="000C0C8A" w:rsidRPr="00A617F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Trabalhos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0C0C8A" w:rsidRPr="00A617F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(trabalhos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BA8" w14:textId="7D01EB73" w:rsidR="004F1D50" w:rsidRPr="00A62DBC" w:rsidRDefault="00D0077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83B" w14:textId="67EF5CB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539" w14:textId="77B14D4C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7312550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66A" w14:textId="06A8ED11" w:rsidR="004F1D50" w:rsidRPr="00A62DBC" w:rsidRDefault="007D7497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Formação de </w:t>
            </w:r>
            <w:r w:rsidR="002504D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ecursos </w:t>
            </w:r>
            <w:r w:rsidR="002504D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umanos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6199A" w14:textId="1FD090DE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0DB4C" w14:textId="021FFA43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9CEDA" w14:textId="3C7C2839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679C746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36AB" w14:textId="77777777" w:rsidR="004F1D50" w:rsidRPr="00A62DBC" w:rsidRDefault="004F1D50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Orientações concluídas de dissertações de mestrado e teses de doutorado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4B1855" w14:textId="1F5254C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F16966" w14:textId="5C85AAC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650C7A" w14:textId="348BA67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0F39A9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18D7" w14:textId="03D3E39B" w:rsidR="004F1D50" w:rsidRPr="00A62DBC" w:rsidRDefault="004F1D50" w:rsidP="00A617F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Mestrado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67E" w14:textId="199B5BA7" w:rsidR="004F1D50" w:rsidRPr="00A62DBC" w:rsidRDefault="002504D6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950" w14:textId="5B63DE3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E39" w14:textId="08590D6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2BD6CDF6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12EE" w14:textId="0D00070A" w:rsidR="004F1D50" w:rsidRPr="00A62DBC" w:rsidRDefault="004F1D50" w:rsidP="00A617F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Doutorado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545" w14:textId="43D9FE9F" w:rsidR="004F1D50" w:rsidRPr="00A62DBC" w:rsidRDefault="002504D6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59E" w14:textId="02E8255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82A" w14:textId="33F61749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CF2360C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33E0" w14:textId="77777777" w:rsidR="004F1D50" w:rsidRPr="00A62DBC" w:rsidRDefault="004F1D50" w:rsidP="007B172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Supervisões de Pós-Doutorado concluídas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C97" w14:textId="3B0C7A50" w:rsidR="004F1D50" w:rsidRPr="00A62DBC" w:rsidRDefault="00294342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C21" w14:textId="5CB9ED66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E93" w14:textId="2D52CE1D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2F679D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07D" w14:textId="23A3AED1" w:rsidR="004F1D50" w:rsidRPr="00A62DBC" w:rsidRDefault="004F1D50" w:rsidP="00352AA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Orientações de Iniciação Científica </w:t>
            </w:r>
            <w:r w:rsidR="0029434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ou Trabalho de Conclusão de Curso 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concluídas. Pontua-se por projeto</w:t>
            </w:r>
            <w:r w:rsidR="00A95C6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Limite de 20 pontos.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4FE" w14:textId="3A898698" w:rsidR="004F1D50" w:rsidRPr="00A62DBC" w:rsidRDefault="00294342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5FC" w14:textId="40299C7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9DA" w14:textId="08AF179D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7FE062A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32F3" w14:textId="509DEE9C" w:rsidR="004F1D50" w:rsidRPr="00A62DBC" w:rsidRDefault="004F1D50" w:rsidP="00352AA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Editoração de periódicos científicos - pontua 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no máximo três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vez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es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por subitem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, 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podendo obter no máximo 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66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pontos </w:t>
            </w:r>
            <w:r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no Item 1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</w:t>
            </w:r>
            <w:r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Informação deve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constar, de forma explícita, no Lattes.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D5F" w14:textId="65E11390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CBB" w14:textId="5FD1E2B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81" w14:textId="78C95BC1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5C33A92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E09" w14:textId="683BAA85" w:rsidR="004F1D50" w:rsidRPr="00A62DBC" w:rsidRDefault="004F1D50" w:rsidP="007603C9">
            <w:pPr>
              <w:pStyle w:val="PargrafodaLista"/>
              <w:numPr>
                <w:ilvl w:val="1"/>
                <w:numId w:val="16"/>
              </w:numPr>
              <w:tabs>
                <w:tab w:val="left" w:pos="883"/>
              </w:tabs>
              <w:spacing w:after="120"/>
              <w:ind w:left="709" w:hanging="229"/>
              <w:jc w:val="both"/>
              <w:outlineLvl w:val="1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Editoria-chefe de periódicos científicos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91B" w14:textId="4876FA7F" w:rsidR="004F1D50" w:rsidRPr="00A62DBC" w:rsidRDefault="00E73F5C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A8D8" w14:textId="6CFA390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FDB" w14:textId="06B87201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3B98FF09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E28F" w14:textId="17E4249A" w:rsidR="004F1D50" w:rsidRPr="00352AAF" w:rsidRDefault="004F1D50" w:rsidP="007603C9">
            <w:pPr>
              <w:pStyle w:val="PargrafodaLista"/>
              <w:numPr>
                <w:ilvl w:val="1"/>
                <w:numId w:val="16"/>
              </w:numPr>
              <w:tabs>
                <w:tab w:val="left" w:pos="883"/>
              </w:tabs>
              <w:spacing w:after="120"/>
              <w:ind w:left="709" w:hanging="229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Editoria de seção de periódicos científicos ou editoria associada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3ED" w14:textId="1774ABE3" w:rsidR="004F1D50" w:rsidRPr="00A62DBC" w:rsidRDefault="00E73F5C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BFB" w14:textId="1F5E2958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0B3" w14:textId="7336FB93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2DE64271" w14:textId="77777777" w:rsidTr="00A23441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C76B" w14:textId="0EF572EE" w:rsidR="004F1D50" w:rsidRPr="003E5048" w:rsidRDefault="004F1D50" w:rsidP="002131AB">
            <w:pPr>
              <w:spacing w:after="120"/>
              <w:ind w:right="85" w:firstLine="238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</w:rPr>
            </w:pPr>
            <w:r w:rsidRPr="003E5048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</w:rPr>
              <w:t>TOTAL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B32" w14:textId="0B1964AC" w:rsidR="004F1D50" w:rsidRPr="00A62DBC" w:rsidRDefault="004F1D50" w:rsidP="002131AB">
            <w:pPr>
              <w:spacing w:after="120"/>
              <w:ind w:right="85"/>
              <w:jc w:val="right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</w:tbl>
    <w:p w14:paraId="27F34EF7" w14:textId="77777777" w:rsidR="00465583" w:rsidRDefault="00465583" w:rsidP="00387F11">
      <w:pPr>
        <w:ind w:left="-426" w:right="-425"/>
        <w:jc w:val="both"/>
        <w:rPr>
          <w:rFonts w:ascii="Arial" w:hAnsi="Arial" w:cs="Arial"/>
        </w:rPr>
      </w:pPr>
    </w:p>
    <w:p w14:paraId="38634973" w14:textId="4AD7A49F" w:rsidR="00465583" w:rsidRPr="009F3727" w:rsidRDefault="00510951" w:rsidP="00387F11">
      <w:pPr>
        <w:ind w:left="-426" w:right="-425"/>
        <w:jc w:val="both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>*</w:t>
      </w:r>
      <w:r w:rsidR="00AA5981" w:rsidRPr="009F3727">
        <w:rPr>
          <w:rFonts w:ascii="Arial" w:hAnsi="Arial" w:cs="Arial"/>
          <w:bCs/>
          <w:sz w:val="20"/>
        </w:rPr>
        <w:t>Dentre as áreas classificadas (</w:t>
      </w:r>
      <w:r w:rsidR="00AA5981" w:rsidRPr="009F3727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Area</w:t>
      </w:r>
      <w:r w:rsidR="00AA5981" w:rsidRPr="009F3727">
        <w:rPr>
          <w:rFonts w:ascii="Arial" w:hAnsi="Arial" w:cs="Arial"/>
          <w:bCs/>
          <w:sz w:val="20"/>
        </w:rPr>
        <w:t>) na ASJC (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All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Science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Journal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Classifications</w:t>
      </w:r>
      <w:proofErr w:type="spellEnd"/>
      <w:r w:rsidR="00AA5981" w:rsidRPr="009F3727">
        <w:rPr>
          <w:rFonts w:ascii="Arial" w:hAnsi="Arial" w:cs="Arial"/>
          <w:bCs/>
          <w:sz w:val="20"/>
        </w:rPr>
        <w:t xml:space="preserve">), consideram-se alinhadas à área de concentração do PEQ as listadas na Tabela 2. Periódicos </w:t>
      </w:r>
      <w:r w:rsidR="00273495" w:rsidRPr="009F3727">
        <w:rPr>
          <w:rFonts w:ascii="Arial" w:hAnsi="Arial" w:cs="Arial"/>
          <w:bCs/>
          <w:sz w:val="20"/>
        </w:rPr>
        <w:t>classificados</w:t>
      </w:r>
      <w:r w:rsidR="00AA5981" w:rsidRPr="009F3727">
        <w:rPr>
          <w:rFonts w:ascii="Arial" w:hAnsi="Arial" w:cs="Arial"/>
          <w:bCs/>
          <w:sz w:val="20"/>
        </w:rPr>
        <w:t xml:space="preserve"> em outras áreas que não aquelas constantes na Tabela 2 não são pontuados.</w:t>
      </w:r>
    </w:p>
    <w:p w14:paraId="5BB26F42" w14:textId="55F1C7C6" w:rsidR="00992CE8" w:rsidRPr="009F3727" w:rsidRDefault="00AA5981" w:rsidP="00387F11">
      <w:pPr>
        <w:ind w:left="-426" w:right="-425"/>
        <w:jc w:val="both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8" w:history="1">
        <w:r w:rsidR="00992CE8" w:rsidRPr="009F3727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 w:rsidRPr="009F3727">
        <w:rPr>
          <w:rFonts w:ascii="Arial" w:hAnsi="Arial" w:cs="Arial"/>
          <w:bCs/>
          <w:sz w:val="20"/>
        </w:rPr>
        <w:t>.</w:t>
      </w:r>
    </w:p>
    <w:p w14:paraId="6744E2DA" w14:textId="77777777" w:rsidR="00B754F6" w:rsidRPr="009F3727" w:rsidRDefault="00B754F6" w:rsidP="00387F11">
      <w:pPr>
        <w:ind w:left="-426" w:right="-425"/>
        <w:jc w:val="both"/>
        <w:rPr>
          <w:rFonts w:ascii="Arial" w:hAnsi="Arial" w:cs="Arial"/>
          <w:bCs/>
          <w:sz w:val="20"/>
        </w:rPr>
      </w:pPr>
    </w:p>
    <w:p w14:paraId="4BF13AAC" w14:textId="3099010E" w:rsidR="00B754F6" w:rsidRPr="009F3727" w:rsidRDefault="00B754F6" w:rsidP="00387F11">
      <w:pPr>
        <w:ind w:left="-426" w:right="-425"/>
        <w:jc w:val="center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 xml:space="preserve">Tabela 2: </w:t>
      </w:r>
      <w:r w:rsidRPr="009F3727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Pr="009F3727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9F3727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9F3727">
        <w:rPr>
          <w:rFonts w:ascii="Arial" w:hAnsi="Arial" w:cs="Arial"/>
          <w:bCs/>
          <w:i/>
          <w:iCs/>
          <w:sz w:val="20"/>
        </w:rPr>
        <w:t>Area</w:t>
      </w:r>
      <w:r w:rsidR="003E5048" w:rsidRPr="009F3727">
        <w:rPr>
          <w:rFonts w:ascii="Arial" w:hAnsi="Arial" w:cs="Arial"/>
          <w:bCs/>
          <w:i/>
          <w:iCs/>
          <w:sz w:val="20"/>
        </w:rPr>
        <w:t>s</w:t>
      </w:r>
      <w:proofErr w:type="spellEnd"/>
      <w:r w:rsidRPr="009F3727">
        <w:rPr>
          <w:rFonts w:ascii="Arial" w:hAnsi="Arial" w:cs="Arial"/>
          <w:bCs/>
          <w:sz w:val="20"/>
        </w:rPr>
        <w:t xml:space="preserve"> consideradas para pontuação da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8F5C65" w:rsidRPr="009F3727" w14:paraId="0F54E826" w14:textId="77777777" w:rsidTr="008F5C65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13180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jc w:val="center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QS Subject Area</w:t>
            </w:r>
          </w:p>
        </w:tc>
      </w:tr>
      <w:tr w:rsidR="008F5C65" w:rsidRPr="009F3727" w14:paraId="6C95D4F9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75ABBF7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  <w:hideMark/>
          </w:tcPr>
          <w:p w14:paraId="7EE9DB7A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8F5C65" w:rsidRPr="009F3727" w14:paraId="6F13C415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B1845D3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  <w:hideMark/>
          </w:tcPr>
          <w:p w14:paraId="7D3B82BF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8F5C65" w:rsidRPr="009F3727" w14:paraId="3C78693A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4564CA4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  <w:hideMark/>
          </w:tcPr>
          <w:p w14:paraId="5DC728E3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8F5C65" w:rsidRPr="009F3727" w14:paraId="0F5E6309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269AAF6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  <w:hideMark/>
          </w:tcPr>
          <w:p w14:paraId="5AD097DA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8F5C65" w:rsidRPr="009F3727" w14:paraId="7563ABE2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330A05C5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  <w:hideMark/>
          </w:tcPr>
          <w:p w14:paraId="228C2492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8F5C65" w:rsidRPr="009F3727" w14:paraId="25FF9F2D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0BC5FBCF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  <w:hideMark/>
          </w:tcPr>
          <w:p w14:paraId="4559EDAB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8F5C65" w:rsidRPr="009F3727" w14:paraId="01545B76" w14:textId="77777777" w:rsidTr="008F5C65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43F5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FA34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8F5C65" w:rsidRPr="009F3727" w14:paraId="4934A6F2" w14:textId="77777777" w:rsidTr="008F5C65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564AF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44480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</w:p>
        </w:tc>
      </w:tr>
    </w:tbl>
    <w:p w14:paraId="47A29314" w14:textId="52D9B80B" w:rsidR="000721A4" w:rsidRPr="000D0CF2" w:rsidRDefault="000721A4">
      <w:pPr>
        <w:rPr>
          <w:rFonts w:ascii="Arial (W1)" w:hAnsi="Arial (W1)" w:cs="Arial"/>
          <w:b/>
          <w:bCs/>
          <w:sz w:val="20"/>
          <w:lang w:eastAsia="pt-BR"/>
        </w:rPr>
      </w:pPr>
    </w:p>
    <w:sectPr w:rsidR="000721A4" w:rsidRPr="000D0CF2" w:rsidSect="002131AB">
      <w:headerReference w:type="default" r:id="rId9"/>
      <w:footerReference w:type="default" r:id="rId10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CB85" w14:textId="77777777" w:rsidR="00EC2116" w:rsidRDefault="00EC2116">
      <w:r>
        <w:separator/>
      </w:r>
    </w:p>
  </w:endnote>
  <w:endnote w:type="continuationSeparator" w:id="0">
    <w:p w14:paraId="41DC343C" w14:textId="77777777" w:rsidR="00EC2116" w:rsidRDefault="00EC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AD9A" w14:textId="77777777" w:rsidR="00EC2116" w:rsidRDefault="00EC2116">
      <w:r>
        <w:separator/>
      </w:r>
    </w:p>
  </w:footnote>
  <w:footnote w:type="continuationSeparator" w:id="0">
    <w:p w14:paraId="75F9ADE4" w14:textId="77777777" w:rsidR="00EC2116" w:rsidRDefault="00EC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50693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5A18"/>
    <w:rsid w:val="005A48FA"/>
    <w:rsid w:val="005B1117"/>
    <w:rsid w:val="005B12A8"/>
    <w:rsid w:val="005B37CA"/>
    <w:rsid w:val="005B3B9C"/>
    <w:rsid w:val="005B64ED"/>
    <w:rsid w:val="005B6A50"/>
    <w:rsid w:val="005C0B9E"/>
    <w:rsid w:val="005C37C4"/>
    <w:rsid w:val="005C5E1D"/>
    <w:rsid w:val="005C66CA"/>
    <w:rsid w:val="005D19C3"/>
    <w:rsid w:val="005E6CCA"/>
    <w:rsid w:val="005E6F36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50B0"/>
    <w:rsid w:val="00660A04"/>
    <w:rsid w:val="006617CE"/>
    <w:rsid w:val="0066281C"/>
    <w:rsid w:val="006734FF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38A0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54A00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2F11"/>
    <w:rsid w:val="00B846C5"/>
    <w:rsid w:val="00B84AA8"/>
    <w:rsid w:val="00B8549C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D0E6C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1617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2116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0</TotalTime>
  <Pages>2</Pages>
  <Words>1180</Words>
  <Characters>6140</Characters>
  <Application>Microsoft Office Word</Application>
  <DocSecurity>0</DocSecurity>
  <Lines>219</Lines>
  <Paragraphs>98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7222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2025-12-19T13:31:00Z</cp:lastPrinted>
  <dcterms:created xsi:type="dcterms:W3CDTF">2025-12-19T13:45:00Z</dcterms:created>
  <dcterms:modified xsi:type="dcterms:W3CDTF">2025-12-19T13:48:00Z</dcterms:modified>
</cp:coreProperties>
</file>