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F66075">
        <w:rPr>
          <w:rFonts w:ascii="Arial" w:hAnsi="Arial" w:cs="Arial"/>
          <w:b/>
          <w:bCs/>
          <w:sz w:val="32"/>
          <w:szCs w:val="32"/>
        </w:rPr>
        <w:t>37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Default="000E2F23" w:rsidP="007A6A20">
      <w:pPr>
        <w:autoSpaceDE w:val="0"/>
        <w:rPr>
          <w:rFonts w:ascii="Arial" w:hAnsi="Arial" w:cs="Arial"/>
        </w:rPr>
      </w:pPr>
    </w:p>
    <w:p w:rsidR="00112C68" w:rsidRPr="007A6A20" w:rsidRDefault="00112C68" w:rsidP="00112C68">
      <w:pPr>
        <w:autoSpaceDE w:val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085"/>
        <w:gridCol w:w="1701"/>
        <w:gridCol w:w="4394"/>
      </w:tblGrid>
      <w:tr w:rsidR="00112C68" w:rsidRPr="007A6A20" w:rsidTr="007D1187">
        <w:tc>
          <w:tcPr>
            <w:tcW w:w="3085" w:type="dxa"/>
          </w:tcPr>
          <w:p w:rsidR="00112C68" w:rsidRPr="007A6A20" w:rsidRDefault="00112C68" w:rsidP="007D118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112C68" w:rsidRPr="007A6A20" w:rsidRDefault="00112C68" w:rsidP="007D118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6075">
              <w:rPr>
                <w:rFonts w:ascii="Arial" w:hAnsi="Arial" w:cs="Arial"/>
                <w:sz w:val="16"/>
                <w:szCs w:val="16"/>
              </w:rPr>
              <w:t>3 de maio</w:t>
            </w:r>
            <w:r w:rsidR="009E0D67">
              <w:rPr>
                <w:rFonts w:ascii="Arial" w:hAnsi="Arial" w:cs="Arial"/>
                <w:sz w:val="16"/>
                <w:szCs w:val="16"/>
              </w:rPr>
              <w:t xml:space="preserve"> de 2017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12C68" w:rsidRPr="007A6A20" w:rsidRDefault="00112C68" w:rsidP="007D118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2C68" w:rsidRPr="007A6A20" w:rsidRDefault="00112C68" w:rsidP="009E0D6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701" w:type="dxa"/>
          </w:tcPr>
          <w:p w:rsidR="00112C68" w:rsidRPr="007A6A20" w:rsidRDefault="00112C68" w:rsidP="007D1187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112C68" w:rsidRPr="001978CD" w:rsidRDefault="00112C68" w:rsidP="003538C5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78CD">
              <w:rPr>
                <w:rFonts w:ascii="Arial" w:hAnsi="Arial" w:cs="Arial"/>
                <w:sz w:val="22"/>
                <w:szCs w:val="22"/>
              </w:rPr>
              <w:t xml:space="preserve">Abre seleção para professor supervisor </w:t>
            </w:r>
            <w:r w:rsidR="000D1250">
              <w:rPr>
                <w:rFonts w:ascii="Arial" w:hAnsi="Arial" w:cs="Arial"/>
                <w:bCs/>
                <w:sz w:val="22"/>
                <w:szCs w:val="22"/>
              </w:rPr>
              <w:t>do</w:t>
            </w:r>
            <w:r w:rsidR="007430C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978CD">
              <w:rPr>
                <w:rFonts w:ascii="Arial" w:hAnsi="Arial" w:cs="Arial"/>
                <w:bCs/>
                <w:sz w:val="22"/>
                <w:szCs w:val="22"/>
              </w:rPr>
              <w:t xml:space="preserve"> subprojeto</w:t>
            </w:r>
            <w:r w:rsidR="007430C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978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66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Ciências </w:t>
            </w:r>
            <w:r w:rsidR="003538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CRG e </w:t>
            </w:r>
            <w:r w:rsidR="007430CF">
              <w:rPr>
                <w:rFonts w:ascii="Arial" w:hAnsi="Arial" w:cs="Arial"/>
                <w:b/>
                <w:bCs/>
                <w:sz w:val="22"/>
                <w:szCs w:val="22"/>
              </w:rPr>
              <w:t>História sede</w:t>
            </w:r>
            <w:r w:rsidRPr="001978CD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1978CD">
              <w:rPr>
                <w:rFonts w:ascii="Arial" w:hAnsi="Arial" w:cs="Arial"/>
                <w:bCs/>
                <w:sz w:val="22"/>
                <w:szCs w:val="22"/>
              </w:rPr>
              <w:t xml:space="preserve"> participantes do Pibid.</w:t>
            </w:r>
          </w:p>
        </w:tc>
      </w:tr>
    </w:tbl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Portaria 096/2013-CAPES;</w:t>
      </w: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>
        <w:rPr>
          <w:rFonts w:ascii="Arial" w:hAnsi="Arial" w:cs="Arial"/>
          <w:bCs/>
        </w:rPr>
        <w:t>de 02.08.2013, seção 3, pág. 39;</w:t>
      </w:r>
    </w:p>
    <w:p w:rsidR="00112C68" w:rsidRDefault="00112C68" w:rsidP="00112C68">
      <w:pPr>
        <w:autoSpaceDE w:val="0"/>
        <w:ind w:firstLine="708"/>
        <w:jc w:val="both"/>
        <w:rPr>
          <w:rFonts w:ascii="Arial" w:hAnsi="Arial" w:cs="Arial"/>
          <w:b/>
          <w:bCs/>
        </w:rPr>
      </w:pPr>
      <w:r w:rsidRPr="00B17CB7">
        <w:rPr>
          <w:rFonts w:ascii="Arial" w:hAnsi="Arial" w:cs="Arial"/>
          <w:bCs/>
          <w:sz w:val="20"/>
          <w:szCs w:val="20"/>
        </w:rPr>
        <w:cr/>
      </w:r>
      <w:r w:rsidRPr="000B5772">
        <w:rPr>
          <w:rFonts w:ascii="Arial" w:hAnsi="Arial" w:cs="Arial"/>
          <w:b/>
          <w:bCs/>
        </w:rPr>
        <w:t>TORNA PÚBLICO:</w:t>
      </w:r>
    </w:p>
    <w:p w:rsidR="00112C68" w:rsidRPr="00B17CB7" w:rsidRDefault="00112C68" w:rsidP="00112C68">
      <w:pPr>
        <w:autoSpaceDE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:rsidR="00112C68" w:rsidRPr="000B5772" w:rsidRDefault="00112C68" w:rsidP="00112C68">
      <w:pPr>
        <w:autoSpaceDE w:val="0"/>
        <w:ind w:firstLine="708"/>
        <w:jc w:val="both"/>
        <w:rPr>
          <w:rFonts w:ascii="Arial" w:hAnsi="Arial" w:cs="Arial"/>
          <w:bCs/>
        </w:rPr>
      </w:pPr>
      <w:r w:rsidRPr="00B70A1E">
        <w:rPr>
          <w:rFonts w:ascii="Arial" w:hAnsi="Arial" w:cs="Arial"/>
          <w:bCs/>
        </w:rPr>
        <w:t xml:space="preserve">O processo de seleção de professores supervisores das escolas públicas participantes do Programa Institucional de Bolsa de Iniciação à Docência – Pibid/UEM, </w:t>
      </w:r>
      <w:r w:rsidRPr="00B70A1E">
        <w:rPr>
          <w:rFonts w:ascii="Arial" w:hAnsi="Arial" w:cs="Arial"/>
        </w:rPr>
        <w:t xml:space="preserve">supervisor </w:t>
      </w:r>
      <w:r w:rsidRPr="00B70A1E">
        <w:rPr>
          <w:rFonts w:ascii="Arial" w:hAnsi="Arial" w:cs="Arial"/>
          <w:bCs/>
        </w:rPr>
        <w:t xml:space="preserve">do subprojeto </w:t>
      </w:r>
      <w:r w:rsidR="003538C5" w:rsidRPr="003538C5">
        <w:rPr>
          <w:rFonts w:ascii="Arial" w:hAnsi="Arial" w:cs="Arial"/>
          <w:b/>
          <w:bCs/>
        </w:rPr>
        <w:t>Ciências CRG e História sede</w:t>
      </w:r>
      <w:r w:rsidRPr="00B70A1E">
        <w:rPr>
          <w:rFonts w:ascii="Arial" w:hAnsi="Arial" w:cs="Arial"/>
          <w:b/>
          <w:bCs/>
        </w:rPr>
        <w:t>,</w:t>
      </w:r>
      <w:r w:rsidRPr="00B70A1E">
        <w:rPr>
          <w:rFonts w:ascii="Arial" w:hAnsi="Arial" w:cs="Arial"/>
          <w:bCs/>
        </w:rPr>
        <w:t xml:space="preserve"> participantes do Pibid, de acordo com o termo de</w:t>
      </w:r>
      <w:r w:rsidRPr="000B5772">
        <w:rPr>
          <w:rFonts w:ascii="Arial" w:hAnsi="Arial" w:cs="Arial"/>
          <w:bCs/>
        </w:rPr>
        <w:t xml:space="preserve"> adesão assinado pelo</w:t>
      </w:r>
      <w:r>
        <w:rPr>
          <w:rFonts w:ascii="Arial" w:hAnsi="Arial" w:cs="Arial"/>
          <w:bCs/>
        </w:rPr>
        <w:t>s respectivos</w:t>
      </w:r>
      <w:r w:rsidRPr="000B5772">
        <w:rPr>
          <w:rFonts w:ascii="Arial" w:hAnsi="Arial" w:cs="Arial"/>
          <w:bCs/>
        </w:rPr>
        <w:t xml:space="preserve"> diretor</w:t>
      </w:r>
      <w:r>
        <w:rPr>
          <w:rFonts w:ascii="Arial" w:hAnsi="Arial" w:cs="Arial"/>
          <w:bCs/>
        </w:rPr>
        <w:t>es</w:t>
      </w:r>
      <w:r w:rsidRPr="000B5772">
        <w:rPr>
          <w:rFonts w:ascii="Arial" w:hAnsi="Arial" w:cs="Arial"/>
          <w:bCs/>
        </w:rPr>
        <w:t xml:space="preserve"> da</w:t>
      </w:r>
      <w:r>
        <w:rPr>
          <w:rFonts w:ascii="Arial" w:hAnsi="Arial" w:cs="Arial"/>
          <w:bCs/>
        </w:rPr>
        <w:t>s</w:t>
      </w:r>
      <w:r w:rsidRPr="000B5772">
        <w:rPr>
          <w:rFonts w:ascii="Arial" w:hAnsi="Arial" w:cs="Arial"/>
          <w:bCs/>
        </w:rPr>
        <w:t xml:space="preserve"> escola</w:t>
      </w:r>
      <w:r>
        <w:rPr>
          <w:rFonts w:ascii="Arial" w:hAnsi="Arial" w:cs="Arial"/>
          <w:bCs/>
        </w:rPr>
        <w:t>s selecionadas</w:t>
      </w:r>
      <w:r w:rsidRPr="000B5772">
        <w:rPr>
          <w:rFonts w:ascii="Arial" w:hAnsi="Arial" w:cs="Arial"/>
          <w:bCs/>
        </w:rPr>
        <w:t>.</w:t>
      </w:r>
    </w:p>
    <w:p w:rsidR="00112C68" w:rsidRPr="000B5772" w:rsidRDefault="00112C68" w:rsidP="00112C68">
      <w:pPr>
        <w:ind w:left="360" w:firstLine="34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1. DOS OBJETIVOS DO PROGRAMA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1.1. Valorizar o magistério como atividade profissional, estimulando a formação de professores para a educação básica;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1.2. Aprimorar a qualidade das ações acadêmicas direcionadas à formação inicial nos cursos de licenciatura da UEM;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1.3. Intensificar a relação da UEM com as escolas públicas da região em que está alocada;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1.4. Possibilitar aos alunos de licenciatura da UEM a participação em experiências metodológicas e práticas docentes inovadoras que sejam articuladas à realidade das escolas participantes do projeto;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1.5. Contribuir para a formação continuada dos professores da educação básica das escolas envolvidas no projeto;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1.6. Valorizar a escola pública como campo de experiência para a construção do conhecimento na formação de professores para a educação básica.</w:t>
      </w:r>
    </w:p>
    <w:p w:rsidR="003538C5" w:rsidRPr="003538C5" w:rsidRDefault="003538C5" w:rsidP="00112C68">
      <w:pPr>
        <w:ind w:left="1276" w:hanging="568"/>
        <w:jc w:val="both"/>
        <w:rPr>
          <w:rFonts w:ascii="Arial" w:hAnsi="Arial" w:cs="Arial"/>
          <w:sz w:val="16"/>
          <w:szCs w:val="16"/>
        </w:rPr>
      </w:pPr>
    </w:p>
    <w:p w:rsidR="00112C68" w:rsidRPr="000B5772" w:rsidRDefault="00112C68" w:rsidP="00112C68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Pr="000B5772">
        <w:rPr>
          <w:rFonts w:ascii="Arial" w:hAnsi="Arial" w:cs="Arial"/>
          <w:bCs/>
        </w:rPr>
        <w:t>DAS CARACTERÍSTICAS DO PROGRAMA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2.1.</w:t>
      </w:r>
      <w:r w:rsidRPr="000B5772"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 professores da educação básica;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 w:rsidRPr="000B5772">
        <w:rPr>
          <w:rFonts w:ascii="Arial" w:hAnsi="Arial" w:cs="Arial"/>
        </w:rPr>
        <w:t xml:space="preserve"> As Escolas Participantes, por meio de Termo de Adesão, assinado por seus dirigentes, concordam em receber, em suas dependências, os alunos bolsistas e professores coordenadores dos subprojetos do Pibid </w:t>
      </w:r>
      <w:r w:rsidRPr="000B5772">
        <w:rPr>
          <w:rFonts w:ascii="Arial" w:hAnsi="Arial" w:cs="Arial"/>
        </w:rPr>
        <w:lastRenderedPageBreak/>
        <w:t>ao longo de sua execução, bem como a possibilitar a realização de suas atividades no âmbito escolar;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Pr="000B5772">
        <w:rPr>
          <w:rFonts w:ascii="Arial" w:hAnsi="Arial" w:cs="Arial"/>
        </w:rPr>
        <w:t>O Pibid inclui atividades em dias letivos (segunda a sábado), em diferentes turnos, sem, contudo, interferir no Planejamento das Escolas Participantes. São previstas atividades nessas i</w:t>
      </w:r>
      <w:r>
        <w:rPr>
          <w:rFonts w:ascii="Arial" w:hAnsi="Arial" w:cs="Arial"/>
        </w:rPr>
        <w:t>nstituições e na UEM (campus sede)</w:t>
      </w:r>
      <w:r w:rsidRPr="000B5772">
        <w:rPr>
          <w:rFonts w:ascii="Arial" w:hAnsi="Arial" w:cs="Arial"/>
        </w:rPr>
        <w:t>, envolvendo, obrigatoriamente, todos os bolsistas (alunos, professores supervisores, professores coordenadores de subprojetos) e, em situação especial, outros membros da comunidade escolar que queiram auxiliar nas atividades inerentes aos subprojetos.</w:t>
      </w:r>
    </w:p>
    <w:p w:rsidR="003538C5" w:rsidRPr="003538C5" w:rsidRDefault="003538C5" w:rsidP="00112C68">
      <w:pPr>
        <w:ind w:left="1276" w:hanging="568"/>
        <w:jc w:val="both"/>
        <w:rPr>
          <w:rFonts w:ascii="Arial" w:hAnsi="Arial" w:cs="Arial"/>
          <w:sz w:val="16"/>
          <w:szCs w:val="16"/>
        </w:rPr>
      </w:pPr>
    </w:p>
    <w:p w:rsidR="00112C68" w:rsidRPr="000B5772" w:rsidRDefault="00112C68" w:rsidP="00112C68">
      <w:pPr>
        <w:numPr>
          <w:ilvl w:val="0"/>
          <w:numId w:val="11"/>
        </w:numPr>
        <w:suppressAutoHyphens w:val="0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>REQUISITOS PARA O</w:t>
      </w:r>
      <w:r w:rsidRPr="000B5772">
        <w:rPr>
          <w:rFonts w:ascii="Arial" w:hAnsi="Arial" w:cs="Arial"/>
          <w:bCs/>
        </w:rPr>
        <w:t xml:space="preserve"> PROFESSOR SUPERVISOR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3.</w:t>
      </w:r>
      <w:r>
        <w:rPr>
          <w:rFonts w:ascii="Arial" w:hAnsi="Arial" w:cs="Arial"/>
        </w:rPr>
        <w:t>1</w:t>
      </w:r>
      <w:r w:rsidRPr="00AE6BD1">
        <w:rPr>
          <w:rFonts w:ascii="Arial" w:hAnsi="Arial" w:cs="Arial"/>
        </w:rPr>
        <w:t xml:space="preserve">. possuir licenciatura, preferencialmente, na área do subprojeto; 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Pr="00AE6BD1">
        <w:rPr>
          <w:rFonts w:ascii="Arial" w:hAnsi="Arial" w:cs="Arial"/>
        </w:rPr>
        <w:t>. possuir experiência mínima de 2 (dois) anos no magistério da educação básica;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 w:rsidRPr="00AE6BD1">
        <w:rPr>
          <w:rFonts w:ascii="Arial" w:hAnsi="Arial" w:cs="Arial"/>
        </w:rPr>
        <w:t xml:space="preserve">. ser professor na escola </w:t>
      </w:r>
      <w:r>
        <w:rPr>
          <w:rFonts w:ascii="Arial" w:hAnsi="Arial" w:cs="Arial"/>
        </w:rPr>
        <w:t xml:space="preserve">indicada para participar </w:t>
      </w:r>
      <w:r w:rsidRPr="00AE6BD1">
        <w:rPr>
          <w:rFonts w:ascii="Arial" w:hAnsi="Arial" w:cs="Arial"/>
        </w:rPr>
        <w:t>do projeto Pibid e ministrar disciplina ou atuar na área do subprojeto;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Pr="00AE6BD1">
        <w:rPr>
          <w:rFonts w:ascii="Arial" w:hAnsi="Arial" w:cs="Arial"/>
        </w:rPr>
        <w:t>. possuir, no mínimo, 04 horas semanais extraclasse disponíveis para se dedicar às atividades do Pibid, declarando esta disponibilidade no ato da inscrição;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Pr="00AE6BD1">
        <w:rPr>
          <w:rFonts w:ascii="Arial" w:hAnsi="Arial" w:cs="Arial"/>
        </w:rPr>
        <w:t>. estar apto para iniciar as atividades do projeto tão logo seja selecionado.</w:t>
      </w:r>
    </w:p>
    <w:p w:rsidR="003538C5" w:rsidRPr="003538C5" w:rsidRDefault="003538C5" w:rsidP="00112C68">
      <w:pPr>
        <w:ind w:left="360" w:firstLine="348"/>
        <w:jc w:val="both"/>
        <w:rPr>
          <w:rFonts w:ascii="Arial" w:hAnsi="Arial" w:cs="Arial"/>
          <w:bCs/>
          <w:sz w:val="16"/>
          <w:szCs w:val="16"/>
        </w:rPr>
      </w:pPr>
    </w:p>
    <w:p w:rsidR="00112C68" w:rsidRDefault="00112C68" w:rsidP="00112C68">
      <w:pPr>
        <w:ind w:left="360" w:firstLine="348"/>
        <w:jc w:val="both"/>
        <w:rPr>
          <w:rFonts w:ascii="Arial" w:hAnsi="Arial" w:cs="Arial"/>
          <w:bCs/>
        </w:rPr>
      </w:pPr>
      <w:r w:rsidRPr="008D0A08"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 xml:space="preserve"> D</w:t>
      </w:r>
      <w:r w:rsidRPr="000B5772">
        <w:rPr>
          <w:rFonts w:ascii="Arial" w:hAnsi="Arial" w:cs="Arial"/>
          <w:bCs/>
        </w:rPr>
        <w:t>AS RESPONSABILIDADES</w:t>
      </w:r>
      <w:r>
        <w:rPr>
          <w:rFonts w:ascii="Arial" w:hAnsi="Arial" w:cs="Arial"/>
          <w:bCs/>
        </w:rPr>
        <w:t xml:space="preserve"> DO PROFESSOR SUPERVISOR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4.1. participar integralmente das atividades do Pibid, no que tange a reuniões, grupos de estudo, socialização de resultados, bem como acompanhar as atividades presenciais dos bolsistas de iniciação à docência sob sua supervisão;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4.2. elaborar, desenvolver e acompanhar as atividades dos bolsistas de iniciação à docência;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4.3. desenvolver as atividades de acordo com o Plano de Trabalho do subprojeto ao qual está vinculado;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4.4. supervisionar no mínimo 5 (cinco) e no máximo 10 (dez) bolsistas de iniciação à docência.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4.5. controlar a frequência dos bolsistas de iniciação à docência na escola, repassando essas informações ao coordenador de área;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4.6. informar ao coordenador de área eventuais mudanças nas condições que lhe garantiram participação no Pibid;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 xml:space="preserve">4.7. atentar-se à utilização do português de acordo com a norma culta, quando se tratar de comunicação formal do programa ou demais atividades que envolvam a escrita; 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4.8. participar de seminários de iniciação à docência do Pibid promovidos pelo projeto do qual participa;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4.9. informar à comunidade escolar sobre as atividades do projeto;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4.10. enviar ao coordenador de área quaisquer relatórios e documentos de acompanhamento  das atividades dos bolsistas de iniciação à docência sob sua supervisão, sempre que solicitado;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4.11. participar das atividades de acompanhamento e avaliação do Pibid definidas pela Capes;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4.12. manter seus dados atualizados na Plataforma Freire, do MEC;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4.13. assinar termo de desligamento do projeto, quando couber;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lastRenderedPageBreak/>
        <w:t xml:space="preserve">4.14. compartilhar com a direção da escola e seus pares as boas práticas do Pibid na perspectiva de buscar a excelência na formação de professores; 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 xml:space="preserve">4.15. elaborar e desenvolver, quando possível, projetos interdisciplinares que valorizem a intersetorialidade e a conexão dos conhecimentos presentes da educação básica; </w:t>
      </w:r>
    </w:p>
    <w:p w:rsidR="00112C68" w:rsidRPr="00AE6BD1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>4.16. comprometer-se a colaborar na organização de eventos (congressos, seminários, ou similares) e elaboração de trabalhos que evidenciem as atividades e reflexões advindas de sua experiência no Pibid;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</w:rPr>
      </w:pPr>
      <w:r w:rsidRPr="00AE6BD1">
        <w:rPr>
          <w:rFonts w:ascii="Arial" w:hAnsi="Arial" w:cs="Arial"/>
        </w:rPr>
        <w:t xml:space="preserve">4.17. solicitar afastamento das atividades do Pibid, caso esteja em gozo de licença por período superior a 15 (quinze) dias. </w:t>
      </w:r>
    </w:p>
    <w:p w:rsidR="003538C5" w:rsidRPr="003538C5" w:rsidRDefault="003538C5" w:rsidP="00112C68">
      <w:pPr>
        <w:ind w:left="1276" w:hanging="568"/>
        <w:jc w:val="both"/>
        <w:rPr>
          <w:rFonts w:ascii="Arial" w:hAnsi="Arial" w:cs="Arial"/>
          <w:sz w:val="16"/>
          <w:szCs w:val="16"/>
        </w:rPr>
      </w:pPr>
    </w:p>
    <w:p w:rsidR="00112C68" w:rsidRPr="000B5772" w:rsidRDefault="00112C68" w:rsidP="00112C68">
      <w:pPr>
        <w:numPr>
          <w:ilvl w:val="0"/>
          <w:numId w:val="12"/>
        </w:numPr>
        <w:tabs>
          <w:tab w:val="clear" w:pos="2112"/>
          <w:tab w:val="num" w:pos="1068"/>
        </w:tabs>
        <w:suppressAutoHyphens w:val="0"/>
        <w:ind w:left="106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 BENEFÍCIO</w:t>
      </w:r>
      <w:r w:rsidRPr="000B5772">
        <w:rPr>
          <w:rFonts w:ascii="Arial" w:hAnsi="Arial" w:cs="Arial"/>
          <w:bCs/>
        </w:rPr>
        <w:t xml:space="preserve"> D</w:t>
      </w:r>
      <w:r>
        <w:rPr>
          <w:rFonts w:ascii="Arial" w:hAnsi="Arial" w:cs="Arial"/>
          <w:bCs/>
        </w:rPr>
        <w:t>E</w:t>
      </w:r>
      <w:r w:rsidRPr="000B5772">
        <w:rPr>
          <w:rFonts w:ascii="Arial" w:hAnsi="Arial" w:cs="Arial"/>
          <w:bCs/>
        </w:rPr>
        <w:t xml:space="preserve"> BOLSAS</w:t>
      </w:r>
    </w:p>
    <w:p w:rsidR="00112C68" w:rsidRPr="000B5772" w:rsidRDefault="00112C68" w:rsidP="00112C68">
      <w:pPr>
        <w:ind w:firstLine="70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As bolsas serão concedidas pelo MEC/CAPES</w:t>
      </w:r>
      <w:r>
        <w:rPr>
          <w:rFonts w:ascii="Arial" w:hAnsi="Arial" w:cs="Arial"/>
          <w:bCs/>
        </w:rPr>
        <w:t>.</w:t>
      </w:r>
      <w:r w:rsidRPr="000B5772">
        <w:rPr>
          <w:rFonts w:ascii="Arial" w:hAnsi="Arial" w:cs="Arial"/>
          <w:bCs/>
        </w:rPr>
        <w:t xml:space="preserve"> O valor individual mensal será de R$ 765,00 (setecentos e sessenta e cinco reais) com início previsto </w:t>
      </w:r>
      <w:r>
        <w:rPr>
          <w:rFonts w:ascii="Arial" w:hAnsi="Arial" w:cs="Arial"/>
          <w:bCs/>
        </w:rPr>
        <w:t>a partir do</w:t>
      </w:r>
      <w:r w:rsidRPr="000B5772">
        <w:rPr>
          <w:rFonts w:ascii="Arial" w:hAnsi="Arial" w:cs="Arial"/>
          <w:bCs/>
        </w:rPr>
        <w:t xml:space="preserve"> mês de </w:t>
      </w:r>
      <w:r w:rsidR="003538C5">
        <w:rPr>
          <w:rFonts w:ascii="Arial" w:hAnsi="Arial" w:cs="Arial"/>
          <w:b/>
          <w:bCs/>
        </w:rPr>
        <w:t>maio</w:t>
      </w:r>
      <w:r w:rsidR="00B70A1E">
        <w:rPr>
          <w:rFonts w:ascii="Arial" w:hAnsi="Arial" w:cs="Arial"/>
          <w:b/>
          <w:bCs/>
        </w:rPr>
        <w:t xml:space="preserve"> de 2017</w:t>
      </w:r>
      <w:r>
        <w:rPr>
          <w:rFonts w:ascii="Arial" w:hAnsi="Arial" w:cs="Arial"/>
          <w:b/>
          <w:bCs/>
        </w:rPr>
        <w:t>,</w:t>
      </w:r>
      <w:r w:rsidRPr="000738E2">
        <w:rPr>
          <w:rFonts w:ascii="Arial" w:hAnsi="Arial" w:cs="Arial"/>
          <w:b/>
          <w:lang w:eastAsia="en-US"/>
        </w:rPr>
        <w:t xml:space="preserve"> </w:t>
      </w:r>
      <w:r w:rsidR="00537BBA" w:rsidRPr="00537BBA">
        <w:rPr>
          <w:rFonts w:ascii="Arial" w:hAnsi="Arial" w:cs="Arial"/>
          <w:b/>
          <w:bCs/>
        </w:rPr>
        <w:t>conforme disponibilidade de vagas no subprojeto e mediante autorização da CAPES, nas cotas do programa, no SAC</w:t>
      </w:r>
      <w:r>
        <w:rPr>
          <w:rFonts w:ascii="Arial" w:hAnsi="Arial" w:cs="Arial"/>
          <w:b/>
          <w:lang w:eastAsia="en-US"/>
        </w:rPr>
        <w:t>.</w:t>
      </w:r>
    </w:p>
    <w:p w:rsidR="00112C68" w:rsidRDefault="00112C68" w:rsidP="00112C68">
      <w:pPr>
        <w:ind w:firstLine="70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Durante a execução do projeto, será permitida a substituição do professor supervisor, a qualquer tempo, no caso de descumprimento das exigências previstas no Pibid ou por manifestação expressa do professor supervisor.</w:t>
      </w:r>
    </w:p>
    <w:p w:rsidR="003538C5" w:rsidRPr="003538C5" w:rsidRDefault="003538C5" w:rsidP="00112C68">
      <w:pPr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12C68" w:rsidRDefault="00112C68" w:rsidP="00112C68">
      <w:pPr>
        <w:numPr>
          <w:ilvl w:val="0"/>
          <w:numId w:val="12"/>
        </w:numPr>
        <w:tabs>
          <w:tab w:val="clear" w:pos="2112"/>
          <w:tab w:val="num" w:pos="1068"/>
        </w:tabs>
        <w:suppressAutoHyphens w:val="0"/>
        <w:ind w:left="1068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DAS INSCRIÇ</w:t>
      </w:r>
      <w:r>
        <w:rPr>
          <w:rFonts w:ascii="Arial" w:hAnsi="Arial" w:cs="Arial"/>
          <w:bCs/>
        </w:rPr>
        <w:t>Õ</w:t>
      </w:r>
      <w:r w:rsidRPr="000B5772">
        <w:rPr>
          <w:rFonts w:ascii="Arial" w:hAnsi="Arial" w:cs="Arial"/>
          <w:bCs/>
        </w:rPr>
        <w:t>ES</w:t>
      </w:r>
    </w:p>
    <w:p w:rsidR="00112C68" w:rsidRPr="00BA081F" w:rsidRDefault="00112C68" w:rsidP="00112C68">
      <w:pPr>
        <w:suppressAutoHyphens w:val="0"/>
        <w:ind w:firstLine="709"/>
        <w:jc w:val="both"/>
        <w:rPr>
          <w:rFonts w:ascii="Arial" w:hAnsi="Arial" w:cs="Arial"/>
          <w:bCs/>
        </w:rPr>
      </w:pPr>
      <w:r w:rsidRPr="00BA081F">
        <w:rPr>
          <w:rFonts w:ascii="Arial" w:hAnsi="Arial" w:cs="Arial"/>
          <w:bCs/>
        </w:rPr>
        <w:t xml:space="preserve">O candidato deverá solicitar a inscrição, mediante preenchimento de formulário específico, </w:t>
      </w:r>
      <w:r w:rsidR="00AA0D9D">
        <w:rPr>
          <w:rFonts w:ascii="Arial" w:hAnsi="Arial" w:cs="Arial"/>
          <w:bCs/>
        </w:rPr>
        <w:t>anexo I do Edital</w:t>
      </w:r>
      <w:r>
        <w:rPr>
          <w:rFonts w:ascii="Arial" w:hAnsi="Arial" w:cs="Arial"/>
          <w:bCs/>
        </w:rPr>
        <w:t xml:space="preserve">. </w:t>
      </w:r>
      <w:r w:rsidR="003538C5">
        <w:rPr>
          <w:rFonts w:ascii="Arial" w:hAnsi="Arial" w:cs="Arial"/>
          <w:bCs/>
        </w:rPr>
        <w:t xml:space="preserve">Para </w:t>
      </w:r>
      <w:r w:rsidR="003538C5" w:rsidRPr="003538C5">
        <w:rPr>
          <w:rFonts w:ascii="Arial" w:hAnsi="Arial" w:cs="Arial"/>
          <w:b/>
          <w:bCs/>
        </w:rPr>
        <w:t>candidatos de Goioerê – CRG</w:t>
      </w:r>
      <w:r w:rsidR="003538C5">
        <w:rPr>
          <w:rFonts w:ascii="Arial" w:hAnsi="Arial" w:cs="Arial"/>
          <w:bCs/>
        </w:rPr>
        <w:t xml:space="preserve">, as inscrições na </w:t>
      </w:r>
      <w:r w:rsidR="003538C5" w:rsidRPr="003538C5">
        <w:rPr>
          <w:rFonts w:ascii="Arial" w:hAnsi="Arial" w:cs="Arial"/>
          <w:b/>
          <w:bCs/>
        </w:rPr>
        <w:t>secretaria do departamento de Ciências – CRG</w:t>
      </w:r>
      <w:r w:rsidR="003538C5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Para</w:t>
      </w:r>
      <w:r w:rsidR="003538C5">
        <w:rPr>
          <w:rFonts w:ascii="Arial" w:hAnsi="Arial" w:cs="Arial"/>
          <w:bCs/>
        </w:rPr>
        <w:t xml:space="preserve"> os </w:t>
      </w:r>
      <w:r w:rsidR="003538C5" w:rsidRPr="003538C5">
        <w:rPr>
          <w:rFonts w:ascii="Arial" w:hAnsi="Arial" w:cs="Arial"/>
          <w:b/>
          <w:bCs/>
        </w:rPr>
        <w:t>candidatos</w:t>
      </w:r>
      <w:r w:rsidRPr="003538C5">
        <w:rPr>
          <w:rFonts w:ascii="Arial" w:hAnsi="Arial" w:cs="Arial"/>
          <w:b/>
          <w:bCs/>
        </w:rPr>
        <w:t xml:space="preserve"> </w:t>
      </w:r>
      <w:r w:rsidR="003538C5" w:rsidRPr="003538C5">
        <w:rPr>
          <w:rFonts w:ascii="Arial" w:hAnsi="Arial" w:cs="Arial"/>
          <w:b/>
          <w:bCs/>
        </w:rPr>
        <w:t>d</w:t>
      </w:r>
      <w:r w:rsidRPr="003538C5">
        <w:rPr>
          <w:rFonts w:ascii="Arial" w:hAnsi="Arial" w:cs="Arial"/>
          <w:b/>
          <w:bCs/>
        </w:rPr>
        <w:t>as escolas de Maringá</w:t>
      </w:r>
      <w:r w:rsidR="003538C5" w:rsidRPr="003538C5">
        <w:rPr>
          <w:rFonts w:ascii="Arial" w:hAnsi="Arial" w:cs="Arial"/>
          <w:b/>
          <w:bCs/>
        </w:rPr>
        <w:t xml:space="preserve"> e região</w:t>
      </w:r>
      <w:r>
        <w:rPr>
          <w:rFonts w:ascii="Arial" w:hAnsi="Arial" w:cs="Arial"/>
          <w:bCs/>
        </w:rPr>
        <w:t xml:space="preserve">, as inscrições deverão ser protocolizadas no </w:t>
      </w:r>
      <w:r w:rsidRPr="000D52A4">
        <w:rPr>
          <w:rFonts w:ascii="Arial" w:hAnsi="Arial" w:cs="Arial"/>
          <w:b/>
          <w:bCs/>
        </w:rPr>
        <w:t xml:space="preserve">PROTOCOLO GERAL </w:t>
      </w:r>
      <w:r>
        <w:rPr>
          <w:rFonts w:ascii="Arial" w:hAnsi="Arial" w:cs="Arial"/>
          <w:b/>
          <w:bCs/>
        </w:rPr>
        <w:t xml:space="preserve">(PRO) </w:t>
      </w:r>
      <w:r w:rsidRPr="000D52A4">
        <w:rPr>
          <w:rFonts w:ascii="Arial" w:hAnsi="Arial" w:cs="Arial"/>
          <w:b/>
          <w:bCs/>
        </w:rPr>
        <w:t>da UEM</w:t>
      </w:r>
      <w:r w:rsidRPr="00BA081F">
        <w:rPr>
          <w:rFonts w:ascii="Arial" w:hAnsi="Arial" w:cs="Arial"/>
          <w:bCs/>
        </w:rPr>
        <w:t xml:space="preserve"> (</w:t>
      </w:r>
      <w:r w:rsidRPr="00B70A1E">
        <w:rPr>
          <w:rFonts w:ascii="Arial" w:hAnsi="Arial" w:cs="Arial"/>
          <w:b/>
          <w:bCs/>
        </w:rPr>
        <w:t>Bloco A01, das 8h às 11h e das 13h30min às 16h30min</w:t>
      </w:r>
      <w:r>
        <w:rPr>
          <w:rFonts w:ascii="Arial" w:hAnsi="Arial" w:cs="Arial"/>
          <w:bCs/>
        </w:rPr>
        <w:t>)</w:t>
      </w:r>
      <w:r w:rsidR="00B70A1E">
        <w:rPr>
          <w:rFonts w:ascii="Arial" w:hAnsi="Arial" w:cs="Arial"/>
          <w:bCs/>
        </w:rPr>
        <w:t>,</w:t>
      </w:r>
      <w:r w:rsidR="0078703B">
        <w:rPr>
          <w:rFonts w:ascii="Arial" w:hAnsi="Arial" w:cs="Arial"/>
          <w:bCs/>
        </w:rPr>
        <w:t xml:space="preserve"> de </w:t>
      </w:r>
      <w:r w:rsidR="003A11D7">
        <w:rPr>
          <w:rFonts w:ascii="Arial" w:hAnsi="Arial" w:cs="Arial"/>
          <w:b/>
          <w:bCs/>
        </w:rPr>
        <w:t>3 a 9 de maio</w:t>
      </w:r>
      <w:r w:rsidR="0078703B" w:rsidRPr="0078703B">
        <w:rPr>
          <w:rFonts w:ascii="Arial" w:hAnsi="Arial" w:cs="Arial"/>
          <w:b/>
          <w:bCs/>
        </w:rPr>
        <w:t xml:space="preserve"> de 2017</w:t>
      </w:r>
      <w:r w:rsidR="00B70A1E">
        <w:rPr>
          <w:rFonts w:ascii="Arial" w:hAnsi="Arial" w:cs="Arial"/>
          <w:bCs/>
        </w:rPr>
        <w:t xml:space="preserve"> </w:t>
      </w:r>
      <w:r w:rsidRPr="00BA081F">
        <w:rPr>
          <w:rFonts w:ascii="Arial" w:hAnsi="Arial" w:cs="Arial"/>
          <w:bCs/>
        </w:rPr>
        <w:t xml:space="preserve">com a seguinte documentação anexa: 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</w:t>
      </w:r>
      <w:r w:rsidRPr="000B5772">
        <w:rPr>
          <w:rFonts w:ascii="Arial" w:hAnsi="Arial" w:cs="Arial"/>
          <w:bCs/>
        </w:rPr>
        <w:t xml:space="preserve"> cópia da carteira de identidade (RG) ou visto de permanência definitivo;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6.2. </w:t>
      </w:r>
      <w:r w:rsidRPr="000B5772">
        <w:rPr>
          <w:rFonts w:ascii="Arial" w:hAnsi="Arial" w:cs="Arial"/>
          <w:bCs/>
        </w:rPr>
        <w:t>cópia de CPF;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6.3.</w:t>
      </w:r>
      <w:r w:rsidRPr="000B5772">
        <w:rPr>
          <w:rFonts w:ascii="Arial" w:hAnsi="Arial" w:cs="Arial"/>
          <w:bCs/>
        </w:rPr>
        <w:t xml:space="preserve"> termo de compromisso para o início imediato das atividades previstas no</w:t>
      </w:r>
      <w:r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  <w:bCs/>
        </w:rPr>
        <w:t>Projeto, disponibilizando, no mínimo, 04 horas semanais para o projeto;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6.4.</w:t>
      </w:r>
      <w:r w:rsidRPr="000B5772">
        <w:rPr>
          <w:rFonts w:ascii="Arial" w:hAnsi="Arial" w:cs="Arial"/>
          <w:bCs/>
        </w:rPr>
        <w:t xml:space="preserve"> diploma de graduação na área;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6.5.</w:t>
      </w:r>
      <w:r w:rsidRPr="000B5772">
        <w:rPr>
          <w:rFonts w:ascii="Arial" w:hAnsi="Arial" w:cs="Arial"/>
          <w:bCs/>
        </w:rPr>
        <w:t xml:space="preserve"> comprova</w:t>
      </w:r>
      <w:r>
        <w:rPr>
          <w:rFonts w:ascii="Arial" w:hAnsi="Arial" w:cs="Arial"/>
          <w:bCs/>
        </w:rPr>
        <w:t>nte que ateste ser</w:t>
      </w:r>
      <w:r w:rsidRPr="000B5772">
        <w:rPr>
          <w:rFonts w:ascii="Arial" w:hAnsi="Arial" w:cs="Arial"/>
          <w:bCs/>
        </w:rPr>
        <w:t xml:space="preserve"> docente </w:t>
      </w:r>
      <w:r>
        <w:rPr>
          <w:rFonts w:ascii="Arial" w:hAnsi="Arial" w:cs="Arial"/>
          <w:bCs/>
        </w:rPr>
        <w:t xml:space="preserve">efetivo em exercício </w:t>
      </w:r>
      <w:r w:rsidRPr="000B5772">
        <w:rPr>
          <w:rFonts w:ascii="Arial" w:hAnsi="Arial" w:cs="Arial"/>
          <w:bCs/>
        </w:rPr>
        <w:t>nos últimos dois anos na educação básica</w:t>
      </w:r>
      <w:r>
        <w:rPr>
          <w:rFonts w:ascii="Arial" w:hAnsi="Arial" w:cs="Arial"/>
          <w:bCs/>
        </w:rPr>
        <w:t xml:space="preserve"> (contracheque)</w:t>
      </w:r>
      <w:r w:rsidRPr="000B5772">
        <w:rPr>
          <w:rFonts w:ascii="Arial" w:hAnsi="Arial" w:cs="Arial"/>
          <w:bCs/>
        </w:rPr>
        <w:t>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6.6.c</w:t>
      </w:r>
      <w:r w:rsidRPr="000B5772">
        <w:rPr>
          <w:rFonts w:ascii="Arial" w:hAnsi="Arial" w:cs="Arial"/>
          <w:bCs/>
          <w:i/>
        </w:rPr>
        <w:t>urriculum</w:t>
      </w:r>
      <w:r w:rsidRPr="000B5772">
        <w:rPr>
          <w:rFonts w:ascii="Arial" w:hAnsi="Arial" w:cs="Arial"/>
          <w:bCs/>
        </w:rPr>
        <w:t xml:space="preserve"> sucinto em que conste tempo no magistério, realização de cursos de pós-graduação, realização de cursos de atualização (últimos três anos), participação em programas de formação continuada (PDE e outros), participação no projeto Pibid;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6.7. </w:t>
      </w:r>
      <w:r w:rsidRPr="000B5772">
        <w:rPr>
          <w:rFonts w:ascii="Arial" w:hAnsi="Arial" w:cs="Arial"/>
          <w:bCs/>
        </w:rPr>
        <w:t>dados bancários: nome do banco (</w:t>
      </w:r>
      <w:r w:rsidRPr="003541C5">
        <w:rPr>
          <w:rFonts w:ascii="Arial" w:hAnsi="Arial" w:cs="Arial"/>
          <w:b/>
          <w:bCs/>
        </w:rPr>
        <w:t>preferencialmente Banco do Brasil</w:t>
      </w:r>
      <w:r w:rsidRPr="000B5772">
        <w:rPr>
          <w:rFonts w:ascii="Arial" w:hAnsi="Arial" w:cs="Arial"/>
          <w:bCs/>
        </w:rPr>
        <w:t>), número da agência e conta corrente (</w:t>
      </w:r>
      <w:r w:rsidRPr="003541C5">
        <w:rPr>
          <w:rFonts w:ascii="Arial" w:hAnsi="Arial" w:cs="Arial"/>
          <w:b/>
          <w:bCs/>
        </w:rPr>
        <w:t>operação 001</w:t>
      </w:r>
      <w:r w:rsidRPr="000B5772">
        <w:rPr>
          <w:rFonts w:ascii="Arial" w:hAnsi="Arial" w:cs="Arial"/>
          <w:bCs/>
        </w:rPr>
        <w:t>).</w:t>
      </w:r>
    </w:p>
    <w:p w:rsidR="00112C68" w:rsidRDefault="00112C68" w:rsidP="00112C68">
      <w:pPr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112C68" w:rsidRDefault="00112C68" w:rsidP="00112C68">
      <w:pPr>
        <w:ind w:left="708"/>
        <w:jc w:val="both"/>
        <w:rPr>
          <w:rFonts w:ascii="Arial" w:hAnsi="Arial" w:cs="Arial"/>
          <w:bCs/>
        </w:rPr>
      </w:pPr>
      <w:r w:rsidRPr="00214AB1">
        <w:rPr>
          <w:rFonts w:ascii="Arial" w:hAnsi="Arial" w:cs="Arial"/>
          <w:bCs/>
        </w:rPr>
        <w:lastRenderedPageBreak/>
        <w:t>7.</w:t>
      </w:r>
      <w:r>
        <w:rPr>
          <w:rFonts w:ascii="Arial" w:hAnsi="Arial" w:cs="Arial"/>
          <w:bCs/>
        </w:rPr>
        <w:t xml:space="preserve"> DAS </w:t>
      </w:r>
      <w:r w:rsidR="00DD52D5">
        <w:rPr>
          <w:rFonts w:ascii="Arial" w:hAnsi="Arial" w:cs="Arial"/>
          <w:bCs/>
        </w:rPr>
        <w:t xml:space="preserve">DISCIPLINAS  E </w:t>
      </w:r>
      <w:r>
        <w:rPr>
          <w:rFonts w:ascii="Arial" w:hAnsi="Arial" w:cs="Arial"/>
          <w:bCs/>
        </w:rPr>
        <w:t>ESCOLAS</w:t>
      </w:r>
    </w:p>
    <w:tbl>
      <w:tblPr>
        <w:tblW w:w="8472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92"/>
        <w:gridCol w:w="3880"/>
      </w:tblGrid>
      <w:tr w:rsidR="00112C68" w:rsidRPr="00BC3C9A" w:rsidTr="007D118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2C68" w:rsidRPr="00BC3C9A" w:rsidRDefault="003541C5" w:rsidP="001445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Cursos/</w:t>
            </w:r>
            <w:r w:rsidRPr="00BC3C9A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2C68" w:rsidRPr="00BC3C9A" w:rsidRDefault="003541C5" w:rsidP="007D1187">
            <w:pPr>
              <w:jc w:val="center"/>
              <w:rPr>
                <w:rFonts w:ascii="Arial" w:hAnsi="Arial" w:cs="Arial"/>
                <w:b/>
              </w:rPr>
            </w:pPr>
            <w:r w:rsidRPr="00BC3C9A">
              <w:rPr>
                <w:rFonts w:ascii="Arial" w:hAnsi="Arial" w:cs="Arial"/>
                <w:b/>
              </w:rPr>
              <w:t>Nome da Escola</w:t>
            </w:r>
          </w:p>
        </w:tc>
      </w:tr>
      <w:tr w:rsidR="003541C5" w:rsidRPr="00FD4B64" w:rsidTr="007D118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C5" w:rsidRPr="000D1250" w:rsidRDefault="003538C5" w:rsidP="00537B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CIÊNCIAS CRG</w:t>
            </w:r>
            <w:r w:rsidR="003541C5" w:rsidRPr="000D1250">
              <w:rPr>
                <w:rFonts w:ascii="Arial" w:hAnsi="Arial" w:cs="Arial"/>
                <w:b/>
              </w:rPr>
              <w:t xml:space="preserve"> (</w:t>
            </w:r>
            <w:r w:rsidR="00537BBA">
              <w:rPr>
                <w:rFonts w:ascii="Arial" w:hAnsi="Arial" w:cs="Arial"/>
                <w:b/>
              </w:rPr>
              <w:t>1</w:t>
            </w:r>
            <w:r w:rsidR="003541C5" w:rsidRPr="000D1250">
              <w:rPr>
                <w:rFonts w:ascii="Arial" w:hAnsi="Arial" w:cs="Arial"/>
                <w:b/>
              </w:rPr>
              <w:t xml:space="preserve"> vaga)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1C5" w:rsidRPr="00451241" w:rsidRDefault="0078703B" w:rsidP="00C0223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1250">
              <w:rPr>
                <w:rFonts w:ascii="Arial" w:hAnsi="Arial" w:cs="Arial"/>
                <w:b/>
              </w:rPr>
              <w:t xml:space="preserve">- </w:t>
            </w:r>
            <w:r w:rsidR="00C0223F">
              <w:rPr>
                <w:rFonts w:ascii="Arial" w:hAnsi="Arial" w:cs="Arial"/>
                <w:b/>
                <w:sz w:val="22"/>
                <w:szCs w:val="22"/>
              </w:rPr>
              <w:t xml:space="preserve">Colégio Estadual </w:t>
            </w:r>
            <w:r w:rsidR="003A11D7">
              <w:rPr>
                <w:rFonts w:ascii="Arial" w:hAnsi="Arial" w:cs="Arial"/>
                <w:b/>
                <w:sz w:val="22"/>
                <w:szCs w:val="22"/>
              </w:rPr>
              <w:t xml:space="preserve">Polivalente </w:t>
            </w:r>
            <w:r w:rsidR="00C0223F">
              <w:rPr>
                <w:rFonts w:ascii="Arial" w:hAnsi="Arial" w:cs="Arial"/>
                <w:b/>
                <w:sz w:val="22"/>
                <w:szCs w:val="22"/>
              </w:rPr>
              <w:t>de Goioerê</w:t>
            </w:r>
          </w:p>
        </w:tc>
      </w:tr>
      <w:tr w:rsidR="003538C5" w:rsidRPr="00FD4B64" w:rsidTr="007D118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8C5" w:rsidRPr="000D1250" w:rsidRDefault="003538C5" w:rsidP="00751E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HISTÓRIA SEDE</w:t>
            </w:r>
            <w:r w:rsidRPr="000D1250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1</w:t>
            </w:r>
            <w:r w:rsidRPr="000D1250">
              <w:rPr>
                <w:rFonts w:ascii="Arial" w:hAnsi="Arial" w:cs="Arial"/>
                <w:b/>
              </w:rPr>
              <w:t xml:space="preserve"> vaga)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8C5" w:rsidRPr="00451241" w:rsidRDefault="003538C5" w:rsidP="00751EF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1250">
              <w:rPr>
                <w:rFonts w:ascii="Arial" w:hAnsi="Arial" w:cs="Arial"/>
                <w:b/>
              </w:rPr>
              <w:t xml:space="preserve">- </w:t>
            </w:r>
            <w:r w:rsidRPr="007430CF">
              <w:rPr>
                <w:rFonts w:ascii="Arial" w:hAnsi="Arial" w:cs="Arial"/>
                <w:b/>
                <w:sz w:val="22"/>
                <w:szCs w:val="22"/>
              </w:rPr>
              <w:t>Instituto Estadual de Educação</w:t>
            </w:r>
          </w:p>
        </w:tc>
      </w:tr>
    </w:tbl>
    <w:p w:rsidR="003A11D7" w:rsidRDefault="003A11D7" w:rsidP="00AA0D9D">
      <w:pPr>
        <w:ind w:left="2127" w:hanging="1767"/>
        <w:jc w:val="both"/>
        <w:rPr>
          <w:rFonts w:ascii="Arial" w:hAnsi="Arial" w:cs="Arial"/>
          <w:bCs/>
          <w:sz w:val="22"/>
          <w:szCs w:val="22"/>
        </w:rPr>
      </w:pPr>
    </w:p>
    <w:p w:rsidR="00112C68" w:rsidRPr="00AA0D9D" w:rsidRDefault="00112C68" w:rsidP="00AA0D9D">
      <w:pPr>
        <w:ind w:left="2127" w:hanging="1767"/>
        <w:jc w:val="both"/>
        <w:rPr>
          <w:rFonts w:ascii="Arial" w:hAnsi="Arial" w:cs="Arial"/>
          <w:bCs/>
          <w:sz w:val="22"/>
          <w:szCs w:val="22"/>
        </w:rPr>
      </w:pPr>
      <w:r w:rsidRPr="00AA0D9D">
        <w:rPr>
          <w:rFonts w:ascii="Arial" w:hAnsi="Arial" w:cs="Arial"/>
          <w:bCs/>
          <w:sz w:val="22"/>
          <w:szCs w:val="22"/>
        </w:rPr>
        <w:t xml:space="preserve">Parágrafo único: caso a escola selecionada não apresente professor que atenda às exigências deste edital, o(s) coordenador(es) de área do respectivo subprojeto poderá(ão) selecionar outra escola para suprir a vacância. </w:t>
      </w:r>
    </w:p>
    <w:p w:rsidR="00112C68" w:rsidRPr="00451241" w:rsidRDefault="00112C68" w:rsidP="00112C68">
      <w:pPr>
        <w:ind w:left="360"/>
        <w:jc w:val="both"/>
        <w:rPr>
          <w:rFonts w:ascii="Arial" w:hAnsi="Arial" w:cs="Arial"/>
          <w:bCs/>
          <w:sz w:val="16"/>
          <w:szCs w:val="16"/>
        </w:rPr>
      </w:pPr>
    </w:p>
    <w:p w:rsidR="00112C68" w:rsidRPr="000B5772" w:rsidRDefault="00112C68" w:rsidP="00112C68">
      <w:pPr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 SELEÇÃO E DIVULGAÇÃO DOS RESULTADOS</w:t>
      </w:r>
    </w:p>
    <w:p w:rsidR="00112C68" w:rsidRPr="000B5772" w:rsidRDefault="00112C68" w:rsidP="00112C68">
      <w:pPr>
        <w:ind w:firstLine="708"/>
        <w:jc w:val="both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O processo seletivo será </w:t>
      </w:r>
      <w:r>
        <w:rPr>
          <w:rFonts w:ascii="Arial" w:hAnsi="Arial" w:cs="Arial"/>
        </w:rPr>
        <w:t>feito pelos coordenadores de área dos subprojetos mencionados no item 07 deste edital, e constará do</w:t>
      </w:r>
      <w:r w:rsidRPr="000B5772">
        <w:rPr>
          <w:rFonts w:ascii="Arial" w:hAnsi="Arial" w:cs="Arial"/>
        </w:rPr>
        <w:t xml:space="preserve">s seguintes </w:t>
      </w:r>
      <w:r>
        <w:rPr>
          <w:rFonts w:ascii="Arial" w:hAnsi="Arial" w:cs="Arial"/>
        </w:rPr>
        <w:t>critérios</w:t>
      </w:r>
      <w:r w:rsidRPr="000B5772">
        <w:rPr>
          <w:rFonts w:ascii="Arial" w:hAnsi="Arial" w:cs="Arial"/>
        </w:rPr>
        <w:t>: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Pr="000B5772">
        <w:rPr>
          <w:rFonts w:ascii="Arial" w:hAnsi="Arial" w:cs="Arial"/>
        </w:rPr>
        <w:t xml:space="preserve">atendimento às condições do item </w:t>
      </w:r>
      <w:r>
        <w:rPr>
          <w:rFonts w:ascii="Arial" w:hAnsi="Arial" w:cs="Arial"/>
        </w:rPr>
        <w:t>6</w:t>
      </w:r>
      <w:r w:rsidRPr="000B5772">
        <w:rPr>
          <w:rFonts w:ascii="Arial" w:hAnsi="Arial" w:cs="Arial"/>
        </w:rPr>
        <w:t xml:space="preserve"> (dos critérios para inscrição);</w:t>
      </w:r>
    </w:p>
    <w:p w:rsidR="00112C68" w:rsidRPr="000B5772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r w:rsidRPr="000B5772">
        <w:rPr>
          <w:rFonts w:ascii="Arial" w:hAnsi="Arial" w:cs="Arial"/>
          <w:bCs/>
        </w:rPr>
        <w:t>a</w:t>
      </w:r>
      <w:r w:rsidRPr="000B5772">
        <w:rPr>
          <w:rFonts w:ascii="Arial" w:hAnsi="Arial" w:cs="Arial"/>
        </w:rPr>
        <w:t xml:space="preserve">nálise do </w:t>
      </w:r>
      <w:r w:rsidRPr="000B5772">
        <w:rPr>
          <w:rFonts w:ascii="Arial" w:hAnsi="Arial" w:cs="Arial"/>
          <w:i/>
        </w:rPr>
        <w:t>curriculum</w:t>
      </w:r>
      <w:r w:rsidRPr="000B5772">
        <w:rPr>
          <w:rFonts w:ascii="Arial" w:hAnsi="Arial" w:cs="Arial"/>
        </w:rPr>
        <w:t>;</w:t>
      </w:r>
    </w:p>
    <w:p w:rsidR="00112C68" w:rsidRDefault="00112C68" w:rsidP="00112C68">
      <w:pPr>
        <w:ind w:left="127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8.3. </w:t>
      </w:r>
      <w:r w:rsidRPr="000B5772">
        <w:rPr>
          <w:rFonts w:ascii="Arial" w:hAnsi="Arial" w:cs="Arial"/>
          <w:bCs/>
        </w:rPr>
        <w:t>e</w:t>
      </w:r>
      <w:r w:rsidRPr="000B5772">
        <w:rPr>
          <w:rFonts w:ascii="Arial" w:hAnsi="Arial" w:cs="Arial"/>
        </w:rPr>
        <w:t>ntrevista, a ser realizada no período de</w:t>
      </w:r>
      <w:r>
        <w:rPr>
          <w:rFonts w:ascii="Arial" w:hAnsi="Arial" w:cs="Arial"/>
        </w:rPr>
        <w:t xml:space="preserve"> </w:t>
      </w:r>
      <w:r w:rsidR="00C0223F">
        <w:rPr>
          <w:rFonts w:ascii="Arial" w:hAnsi="Arial" w:cs="Arial"/>
          <w:b/>
          <w:bCs/>
        </w:rPr>
        <w:t>10 a 11 de maio</w:t>
      </w:r>
      <w:r w:rsidR="0078703B">
        <w:rPr>
          <w:rFonts w:ascii="Arial" w:hAnsi="Arial" w:cs="Arial"/>
          <w:b/>
          <w:bCs/>
        </w:rPr>
        <w:t xml:space="preserve"> de 2017</w:t>
      </w:r>
      <w:r w:rsidRPr="000B5772">
        <w:rPr>
          <w:rFonts w:ascii="Arial" w:hAnsi="Arial" w:cs="Arial"/>
        </w:rPr>
        <w:t>, tendo como tema os aspectos relevantes para o exercício das atividades do Pibid.</w:t>
      </w:r>
    </w:p>
    <w:p w:rsidR="00112C68" w:rsidRPr="000B5772" w:rsidRDefault="00112C68" w:rsidP="00112C6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Pr="00B30238">
          <w:rPr>
            <w:rStyle w:val="Hyperlink"/>
            <w:color w:val="00008B"/>
            <w:sz w:val="27"/>
            <w:szCs w:val="27"/>
          </w:rPr>
          <w:t>www.pen.uem.br/crl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C0223F" w:rsidRPr="003A1D5E" w:rsidRDefault="00C0223F" w:rsidP="00C0223F">
      <w:pPr>
        <w:pStyle w:val="PargrafodaLista"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3A1D5E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C0223F" w:rsidRPr="004355F4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0223F" w:rsidRPr="004355F4" w:rsidRDefault="00C0223F" w:rsidP="00751EFA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C0223F" w:rsidRPr="004355F4" w:rsidRDefault="00C0223F" w:rsidP="00751EFA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C0223F" w:rsidP="00751EF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de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C0223F" w:rsidP="00751EF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 3 a 9 de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944F3C" w:rsidRDefault="00C0223F" w:rsidP="00751EF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 10 a 11 de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C0223F" w:rsidP="00751EF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 as 11h do dia 12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C0223F" w:rsidP="00751EF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 de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D693D" w:rsidRDefault="00C0223F" w:rsidP="00751EF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 de maio de 2017</w:t>
            </w:r>
          </w:p>
        </w:tc>
      </w:tr>
      <w:tr w:rsidR="00C0223F" w:rsidRPr="00215D88" w:rsidTr="00751EFA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215D88" w:rsidRDefault="00C0223F" w:rsidP="00751EFA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3F" w:rsidRPr="005B100F" w:rsidRDefault="00C0223F" w:rsidP="00751EF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15 de maio de 2017</w:t>
            </w:r>
          </w:p>
        </w:tc>
      </w:tr>
    </w:tbl>
    <w:p w:rsidR="00C0223F" w:rsidRDefault="00C0223F" w:rsidP="00C0223F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AA0D9D" w:rsidRPr="000B5772" w:rsidRDefault="00AA0D9D" w:rsidP="00AA0D9D">
      <w:pPr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DAS DISPOSIÇÕES GERAIS</w:t>
      </w:r>
    </w:p>
    <w:p w:rsidR="000D1250" w:rsidRDefault="000D1250" w:rsidP="00112C68">
      <w:pPr>
        <w:ind w:firstLine="708"/>
        <w:jc w:val="both"/>
        <w:rPr>
          <w:rFonts w:ascii="Arial" w:hAnsi="Arial" w:cs="Arial"/>
        </w:rPr>
      </w:pPr>
    </w:p>
    <w:p w:rsidR="00112C68" w:rsidRDefault="00112C68" w:rsidP="00112C68">
      <w:pPr>
        <w:ind w:firstLine="708"/>
        <w:jc w:val="both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Não serão aceitas inscrições que estiverem fora do prazo previsto ou que estiverem sem as assinaturas dos </w:t>
      </w:r>
      <w:r>
        <w:rPr>
          <w:rFonts w:ascii="Arial" w:hAnsi="Arial" w:cs="Arial"/>
        </w:rPr>
        <w:t xml:space="preserve">interessados. </w:t>
      </w:r>
      <w:r w:rsidRPr="000B5772">
        <w:rPr>
          <w:rFonts w:ascii="Arial" w:hAnsi="Arial" w:cs="Arial"/>
        </w:rPr>
        <w:t>Os casos omissos e eventuais pendências serão analisados e julgados pela Comissão de Acompanhamento do Pibid na UEM.</w:t>
      </w:r>
    </w:p>
    <w:p w:rsidR="000D1250" w:rsidRPr="009A2DEB" w:rsidRDefault="000D1250" w:rsidP="000D1250">
      <w:pPr>
        <w:autoSpaceDE w:val="0"/>
        <w:ind w:firstLine="708"/>
        <w:jc w:val="both"/>
        <w:rPr>
          <w:rFonts w:ascii="Arial" w:hAnsi="Arial" w:cs="Arial"/>
          <w:bCs/>
        </w:rPr>
      </w:pPr>
      <w:r w:rsidRPr="009A2DEB">
        <w:rPr>
          <w:rFonts w:ascii="Arial" w:hAnsi="Arial" w:cs="Arial"/>
          <w:bCs/>
        </w:rPr>
        <w:t>Serão convocados os candidatos, conforme disponibilidade de vagas no subprojeto e mediante autorização da CAPES, nas cotas do programa, no SAC.</w:t>
      </w:r>
    </w:p>
    <w:p w:rsidR="000D1250" w:rsidRDefault="000D1250" w:rsidP="00112C68">
      <w:pPr>
        <w:ind w:firstLine="708"/>
        <w:jc w:val="both"/>
        <w:rPr>
          <w:rFonts w:ascii="Arial" w:hAnsi="Arial" w:cs="Arial"/>
        </w:rPr>
      </w:pPr>
    </w:p>
    <w:p w:rsidR="00112C68" w:rsidRDefault="00112C68" w:rsidP="00451241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  <w:r w:rsidR="00451241">
        <w:rPr>
          <w:rFonts w:ascii="Arial" w:hAnsi="Arial" w:cs="Arial"/>
          <w:bCs/>
        </w:rPr>
        <w:tab/>
      </w:r>
      <w:r w:rsidR="00451241">
        <w:rPr>
          <w:rFonts w:ascii="Arial" w:hAnsi="Arial" w:cs="Arial"/>
          <w:bCs/>
        </w:rPr>
        <w:tab/>
      </w:r>
      <w:r w:rsidR="00451241">
        <w:rPr>
          <w:rFonts w:ascii="Arial" w:hAnsi="Arial" w:cs="Arial"/>
          <w:bCs/>
        </w:rPr>
        <w:tab/>
      </w:r>
      <w:r w:rsidR="00451241">
        <w:rPr>
          <w:rFonts w:ascii="Arial" w:hAnsi="Arial" w:cs="Arial"/>
          <w:bCs/>
        </w:rPr>
        <w:tab/>
      </w:r>
      <w:r w:rsidRPr="000B5772">
        <w:rPr>
          <w:rFonts w:ascii="Arial" w:hAnsi="Arial" w:cs="Arial"/>
        </w:rPr>
        <w:t>Maringá,</w:t>
      </w:r>
      <w:r>
        <w:rPr>
          <w:rFonts w:ascii="Arial" w:hAnsi="Arial" w:cs="Arial"/>
        </w:rPr>
        <w:t xml:space="preserve"> </w:t>
      </w:r>
      <w:r w:rsidR="00C0223F">
        <w:rPr>
          <w:rFonts w:ascii="Arial" w:hAnsi="Arial" w:cs="Arial"/>
        </w:rPr>
        <w:t>2 de maio</w:t>
      </w:r>
      <w:r w:rsidR="00E05E0A">
        <w:rPr>
          <w:rFonts w:ascii="Arial" w:hAnsi="Arial" w:cs="Arial"/>
        </w:rPr>
        <w:t xml:space="preserve"> de 2017</w:t>
      </w:r>
      <w:r w:rsidRPr="000B5772">
        <w:rPr>
          <w:rFonts w:ascii="Arial" w:hAnsi="Arial" w:cs="Arial"/>
        </w:rPr>
        <w:t>.</w:t>
      </w:r>
    </w:p>
    <w:p w:rsidR="00451241" w:rsidRDefault="00451241" w:rsidP="00451241">
      <w:pPr>
        <w:ind w:firstLine="708"/>
        <w:jc w:val="both"/>
        <w:rPr>
          <w:rFonts w:ascii="Arial" w:hAnsi="Arial" w:cs="Arial"/>
        </w:rPr>
      </w:pPr>
    </w:p>
    <w:p w:rsidR="000D1250" w:rsidRDefault="000D1250" w:rsidP="00451241">
      <w:pPr>
        <w:ind w:firstLine="708"/>
        <w:jc w:val="both"/>
        <w:rPr>
          <w:rFonts w:ascii="Arial" w:hAnsi="Arial" w:cs="Arial"/>
        </w:rPr>
      </w:pPr>
    </w:p>
    <w:p w:rsidR="000D1250" w:rsidRDefault="000D1250" w:rsidP="00451241">
      <w:pPr>
        <w:ind w:firstLine="708"/>
        <w:jc w:val="both"/>
        <w:rPr>
          <w:rFonts w:ascii="Arial" w:hAnsi="Arial" w:cs="Arial"/>
        </w:rPr>
      </w:pPr>
    </w:p>
    <w:p w:rsidR="00E05E0A" w:rsidRPr="005B100F" w:rsidRDefault="00E05E0A" w:rsidP="00E05E0A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112C68" w:rsidRPr="00B30238" w:rsidRDefault="00E05E0A" w:rsidP="00112C68">
      <w:pPr>
        <w:ind w:right="255"/>
        <w:jc w:val="center"/>
        <w:rPr>
          <w:rFonts w:ascii="Arial" w:hAnsi="Arial" w:cs="Arial"/>
          <w:b/>
          <w:bCs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  <w:r w:rsidR="00112C68" w:rsidRPr="000B5772">
        <w:rPr>
          <w:rFonts w:ascii="Arial" w:hAnsi="Arial" w:cs="Arial"/>
          <w:i/>
        </w:rPr>
        <w:br w:type="page"/>
      </w:r>
      <w:r w:rsidR="00112C68" w:rsidRPr="00B30238">
        <w:rPr>
          <w:rFonts w:ascii="Arial" w:hAnsi="Arial" w:cs="Arial"/>
          <w:b/>
          <w:bCs/>
        </w:rPr>
        <w:lastRenderedPageBreak/>
        <w:t>ANEXO I</w:t>
      </w:r>
    </w:p>
    <w:p w:rsidR="00112C68" w:rsidRPr="00B30238" w:rsidRDefault="00112C68" w:rsidP="00112C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</w:t>
      </w:r>
      <w:r w:rsidR="00451241">
        <w:rPr>
          <w:rFonts w:ascii="Arial" w:hAnsi="Arial" w:cs="Arial"/>
          <w:b/>
          <w:bCs/>
        </w:rPr>
        <w:t>0</w:t>
      </w:r>
      <w:r w:rsidR="00C0223F">
        <w:rPr>
          <w:rFonts w:ascii="Arial" w:hAnsi="Arial" w:cs="Arial"/>
          <w:b/>
          <w:bCs/>
        </w:rPr>
        <w:t>37</w:t>
      </w:r>
      <w:r w:rsidR="00451241">
        <w:rPr>
          <w:rFonts w:ascii="Arial" w:hAnsi="Arial" w:cs="Arial"/>
          <w:b/>
          <w:bCs/>
        </w:rPr>
        <w:t>/2017</w:t>
      </w:r>
      <w:r>
        <w:rPr>
          <w:rFonts w:ascii="Arial" w:hAnsi="Arial" w:cs="Arial"/>
          <w:b/>
          <w:bCs/>
        </w:rPr>
        <w:t>-PEN</w:t>
      </w:r>
    </w:p>
    <w:p w:rsidR="00112C68" w:rsidRPr="000B5772" w:rsidRDefault="00112C68" w:rsidP="00112C68">
      <w:pPr>
        <w:jc w:val="center"/>
        <w:rPr>
          <w:rFonts w:ascii="Arial" w:hAnsi="Arial" w:cs="Arial"/>
          <w:bCs/>
        </w:rPr>
      </w:pPr>
    </w:p>
    <w:p w:rsidR="00112C68" w:rsidRPr="000B5772" w:rsidRDefault="00112C68" w:rsidP="00112C68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112C68" w:rsidRPr="000B5772" w:rsidRDefault="00112C68" w:rsidP="00112C68">
      <w:pPr>
        <w:rPr>
          <w:rFonts w:ascii="Arial" w:hAnsi="Arial" w:cs="Arial"/>
        </w:rPr>
      </w:pPr>
    </w:p>
    <w:p w:rsidR="00112C68" w:rsidRPr="000B5772" w:rsidRDefault="00112C68" w:rsidP="00112C68">
      <w:pPr>
        <w:rPr>
          <w:rFonts w:ascii="Arial" w:hAnsi="Arial" w:cs="Arial"/>
        </w:rPr>
      </w:pPr>
    </w:p>
    <w:p w:rsidR="00112C68" w:rsidRPr="000B5772" w:rsidRDefault="00112C68" w:rsidP="00112C68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</w:rPr>
        <w:t>FORMULÁRIO DE INSCRIÇÃO – PROFESSOR SUPERVISOR</w:t>
      </w: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Default="00112C68" w:rsidP="00112C6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CURSO/DISCIPLINA: 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PROFESSOR: _____________________________________________________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NACIONALIDADE: </w:t>
      </w:r>
      <w:r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  <w:bCs/>
        </w:rPr>
        <w:t>_________________________________________________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RECEBE ALGUMA BOLSA? ( </w:t>
      </w:r>
      <w:r>
        <w:rPr>
          <w:rFonts w:ascii="Arial" w:hAnsi="Arial" w:cs="Arial"/>
          <w:bCs/>
        </w:rPr>
        <w:t xml:space="preserve"> </w:t>
      </w:r>
      <w:r w:rsidRPr="000B5772">
        <w:rPr>
          <w:rFonts w:ascii="Arial" w:hAnsi="Arial" w:cs="Arial"/>
          <w:bCs/>
        </w:rPr>
        <w:t xml:space="preserve"> ) SIM, especifique: _________________(   ) NÃO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EMAIL: ___________________________________________________________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TELEFONES: ______________________________________________________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CPF: _____________________________ RG: ____________________________</w:t>
      </w: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DATA DE NASCIMENTO: ______/______/________</w:t>
      </w:r>
    </w:p>
    <w:p w:rsidR="00112C68" w:rsidRPr="000B5772" w:rsidRDefault="00112C68" w:rsidP="00112C68">
      <w:pPr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ENDEREÇO:_______________________________________________________</w:t>
      </w: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TERMO DE COMPROMISSO</w:t>
      </w:r>
    </w:p>
    <w:p w:rsidR="00112C68" w:rsidRPr="000B5772" w:rsidRDefault="00112C68" w:rsidP="00112C68">
      <w:pPr>
        <w:rPr>
          <w:rFonts w:ascii="Arial" w:hAnsi="Arial" w:cs="Arial"/>
          <w:bCs/>
        </w:rPr>
      </w:pPr>
    </w:p>
    <w:p w:rsidR="00112C68" w:rsidRPr="000B5772" w:rsidRDefault="00112C68" w:rsidP="00112C68">
      <w:pPr>
        <w:spacing w:line="360" w:lineRule="auto"/>
        <w:jc w:val="both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Aceito, para todos os fins e consequências de direito, as normas e condições gerais para a concessão de bolsas estabelecidas no Edital </w:t>
      </w:r>
      <w:r w:rsidR="00451241">
        <w:rPr>
          <w:rFonts w:ascii="Arial" w:hAnsi="Arial" w:cs="Arial"/>
          <w:bCs/>
        </w:rPr>
        <w:t>0</w:t>
      </w:r>
      <w:r w:rsidR="00C0223F">
        <w:rPr>
          <w:rFonts w:ascii="Arial" w:hAnsi="Arial" w:cs="Arial"/>
          <w:bCs/>
        </w:rPr>
        <w:t>37</w:t>
      </w:r>
      <w:r w:rsidR="00451241">
        <w:rPr>
          <w:rFonts w:ascii="Arial" w:hAnsi="Arial" w:cs="Arial"/>
          <w:bCs/>
        </w:rPr>
        <w:t>/2017</w:t>
      </w:r>
      <w:r>
        <w:rPr>
          <w:rFonts w:ascii="Arial" w:hAnsi="Arial" w:cs="Arial"/>
          <w:bCs/>
        </w:rPr>
        <w:t>-PEN</w:t>
      </w:r>
      <w:r w:rsidRPr="000B5772">
        <w:rPr>
          <w:rFonts w:ascii="Arial" w:hAnsi="Arial" w:cs="Arial"/>
          <w:bCs/>
        </w:rPr>
        <w:t xml:space="preserve">, bem como comprometo-me a iniciar as atividades a partir de </w:t>
      </w:r>
      <w:r w:rsidR="00451241">
        <w:rPr>
          <w:rFonts w:ascii="Arial" w:hAnsi="Arial" w:cs="Arial"/>
          <w:bCs/>
        </w:rPr>
        <w:t>1</w:t>
      </w:r>
      <w:r w:rsidR="00C0223F">
        <w:rPr>
          <w:rFonts w:ascii="Arial" w:hAnsi="Arial" w:cs="Arial"/>
          <w:bCs/>
        </w:rPr>
        <w:t>5</w:t>
      </w:r>
      <w:r w:rsidR="00451241">
        <w:rPr>
          <w:rFonts w:ascii="Arial" w:hAnsi="Arial" w:cs="Arial"/>
          <w:bCs/>
        </w:rPr>
        <w:t xml:space="preserve"> de </w:t>
      </w:r>
      <w:r w:rsidR="00C0223F">
        <w:rPr>
          <w:rFonts w:ascii="Arial" w:hAnsi="Arial" w:cs="Arial"/>
          <w:bCs/>
        </w:rPr>
        <w:t>maio</w:t>
      </w:r>
      <w:r w:rsidR="00451241">
        <w:rPr>
          <w:rFonts w:ascii="Arial" w:hAnsi="Arial" w:cs="Arial"/>
          <w:bCs/>
        </w:rPr>
        <w:t xml:space="preserve"> de 2017</w:t>
      </w:r>
      <w:r w:rsidRPr="000B5772">
        <w:rPr>
          <w:rFonts w:ascii="Arial" w:hAnsi="Arial" w:cs="Arial"/>
          <w:bCs/>
        </w:rPr>
        <w:t>.</w:t>
      </w:r>
    </w:p>
    <w:p w:rsidR="00112C68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Default="00112C68" w:rsidP="00112C68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112C68" w:rsidRPr="000B5772" w:rsidRDefault="009645B8" w:rsidP="00112C68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(local)                               </w:t>
      </w:r>
      <w:r w:rsidR="00112C68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(</w:t>
      </w:r>
      <w:r w:rsidR="00112C68">
        <w:rPr>
          <w:rFonts w:ascii="Arial" w:hAnsi="Arial" w:cs="Arial"/>
          <w:bCs/>
        </w:rPr>
        <w:t>data)</w:t>
      </w:r>
    </w:p>
    <w:p w:rsidR="00112C68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Pr="000B5772" w:rsidRDefault="00112C68" w:rsidP="00112C68">
      <w:pPr>
        <w:spacing w:line="360" w:lineRule="auto"/>
        <w:rPr>
          <w:rFonts w:ascii="Arial" w:hAnsi="Arial" w:cs="Arial"/>
          <w:bCs/>
        </w:rPr>
      </w:pPr>
    </w:p>
    <w:p w:rsidR="00112C68" w:rsidRPr="000B5772" w:rsidRDefault="00112C68" w:rsidP="00112C68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112C68" w:rsidRPr="000B5772" w:rsidRDefault="00112C68" w:rsidP="00112C68">
      <w:pPr>
        <w:ind w:right="255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</w:rPr>
        <w:t>Nome e assinatura do professor</w:t>
      </w:r>
      <w:r>
        <w:rPr>
          <w:rFonts w:ascii="Arial" w:hAnsi="Arial" w:cs="Arial"/>
        </w:rPr>
        <w:t>(a)</w:t>
      </w:r>
      <w:r w:rsidRPr="000B5772">
        <w:rPr>
          <w:rFonts w:ascii="Arial" w:hAnsi="Arial" w:cs="Arial"/>
        </w:rPr>
        <w:t xml:space="preserve"> supervisor</w:t>
      </w:r>
      <w:r>
        <w:rPr>
          <w:rFonts w:ascii="Arial" w:hAnsi="Arial" w:cs="Arial"/>
        </w:rPr>
        <w:t>(a)</w:t>
      </w:r>
    </w:p>
    <w:sectPr w:rsidR="00112C68" w:rsidRPr="000B5772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72" w:rsidRDefault="003D1372">
      <w:r>
        <w:separator/>
      </w:r>
    </w:p>
  </w:endnote>
  <w:endnote w:type="continuationSeparator" w:id="1">
    <w:p w:rsidR="003D1372" w:rsidRDefault="003D1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72" w:rsidRDefault="003D1372">
      <w:r>
        <w:separator/>
      </w:r>
    </w:p>
  </w:footnote>
  <w:footnote w:type="continuationSeparator" w:id="1">
    <w:p w:rsidR="003D1372" w:rsidRDefault="003D1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3538C5">
      <w:rPr>
        <w:rFonts w:ascii="Arial" w:hAnsi="Arial" w:cs="Arial"/>
        <w:bCs/>
        <w:i/>
        <w:sz w:val="20"/>
        <w:szCs w:val="20"/>
        <w:lang w:eastAsia="pt-BR"/>
      </w:rPr>
      <w:t>37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2C0FE7" w:rsidP="002C0FE7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723900" cy="638175"/>
                <wp:effectExtent l="19050" t="19050" r="19050" b="28575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="00B113CE"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20464AE6"/>
    <w:multiLevelType w:val="hybridMultilevel"/>
    <w:tmpl w:val="9EBABE0E"/>
    <w:lvl w:ilvl="0" w:tplc="40789A22">
      <w:start w:val="8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9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6335E82"/>
    <w:multiLevelType w:val="hybridMultilevel"/>
    <w:tmpl w:val="9B940DB0"/>
    <w:lvl w:ilvl="0" w:tplc="22AC9090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8"/>
  </w:num>
  <w:num w:numId="5">
    <w:abstractNumId w:val="19"/>
  </w:num>
  <w:num w:numId="6">
    <w:abstractNumId w:val="10"/>
  </w:num>
  <w:num w:numId="7">
    <w:abstractNumId w:val="17"/>
  </w:num>
  <w:num w:numId="8">
    <w:abstractNumId w:val="1"/>
  </w:num>
  <w:num w:numId="9">
    <w:abstractNumId w:val="16"/>
  </w:num>
  <w:num w:numId="10">
    <w:abstractNumId w:val="0"/>
  </w:num>
  <w:num w:numId="11">
    <w:abstractNumId w:val="9"/>
  </w:num>
  <w:num w:numId="12">
    <w:abstractNumId w:val="4"/>
  </w:num>
  <w:num w:numId="13">
    <w:abstractNumId w:val="3"/>
  </w:num>
  <w:num w:numId="14">
    <w:abstractNumId w:val="11"/>
  </w:num>
  <w:num w:numId="15">
    <w:abstractNumId w:val="13"/>
  </w:num>
  <w:num w:numId="16">
    <w:abstractNumId w:val="6"/>
  </w:num>
  <w:num w:numId="17">
    <w:abstractNumId w:val="18"/>
  </w:num>
  <w:num w:numId="18">
    <w:abstractNumId w:val="5"/>
  </w:num>
  <w:num w:numId="19">
    <w:abstractNumId w:val="20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684"/>
    <w:rsid w:val="00010D9D"/>
    <w:rsid w:val="00017432"/>
    <w:rsid w:val="0002050A"/>
    <w:rsid w:val="00022E55"/>
    <w:rsid w:val="00025010"/>
    <w:rsid w:val="00027DA4"/>
    <w:rsid w:val="00041664"/>
    <w:rsid w:val="000454AA"/>
    <w:rsid w:val="00045BA4"/>
    <w:rsid w:val="00047007"/>
    <w:rsid w:val="000504E1"/>
    <w:rsid w:val="000510F9"/>
    <w:rsid w:val="00053B9F"/>
    <w:rsid w:val="0005592C"/>
    <w:rsid w:val="00060C20"/>
    <w:rsid w:val="000611F9"/>
    <w:rsid w:val="000619F0"/>
    <w:rsid w:val="00071B92"/>
    <w:rsid w:val="000729DD"/>
    <w:rsid w:val="00076461"/>
    <w:rsid w:val="000845D5"/>
    <w:rsid w:val="00087489"/>
    <w:rsid w:val="000978E5"/>
    <w:rsid w:val="000A62BA"/>
    <w:rsid w:val="000B5772"/>
    <w:rsid w:val="000D0FD4"/>
    <w:rsid w:val="000D1250"/>
    <w:rsid w:val="000D6898"/>
    <w:rsid w:val="000E0D30"/>
    <w:rsid w:val="000E26D4"/>
    <w:rsid w:val="000E2F23"/>
    <w:rsid w:val="000E5D4B"/>
    <w:rsid w:val="000F375D"/>
    <w:rsid w:val="001020B5"/>
    <w:rsid w:val="00102965"/>
    <w:rsid w:val="00103C0E"/>
    <w:rsid w:val="001049E0"/>
    <w:rsid w:val="00106125"/>
    <w:rsid w:val="001109F9"/>
    <w:rsid w:val="00112C68"/>
    <w:rsid w:val="00113BD8"/>
    <w:rsid w:val="00120340"/>
    <w:rsid w:val="00120B99"/>
    <w:rsid w:val="0012115D"/>
    <w:rsid w:val="00131841"/>
    <w:rsid w:val="00131CF0"/>
    <w:rsid w:val="001374F2"/>
    <w:rsid w:val="001444CB"/>
    <w:rsid w:val="00144555"/>
    <w:rsid w:val="00146225"/>
    <w:rsid w:val="00151175"/>
    <w:rsid w:val="001617F0"/>
    <w:rsid w:val="00162A84"/>
    <w:rsid w:val="001817F8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5550"/>
    <w:rsid w:val="00261CE2"/>
    <w:rsid w:val="00264496"/>
    <w:rsid w:val="00270436"/>
    <w:rsid w:val="002705D6"/>
    <w:rsid w:val="00272B46"/>
    <w:rsid w:val="002777DF"/>
    <w:rsid w:val="00283FCB"/>
    <w:rsid w:val="002919D3"/>
    <w:rsid w:val="002A0B43"/>
    <w:rsid w:val="002A201B"/>
    <w:rsid w:val="002A3BB9"/>
    <w:rsid w:val="002A4F40"/>
    <w:rsid w:val="002C0FE7"/>
    <w:rsid w:val="002C31A6"/>
    <w:rsid w:val="002D2605"/>
    <w:rsid w:val="002D5E59"/>
    <w:rsid w:val="002E2CD2"/>
    <w:rsid w:val="002E7A90"/>
    <w:rsid w:val="00300A24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38C5"/>
    <w:rsid w:val="003541C5"/>
    <w:rsid w:val="00357FA3"/>
    <w:rsid w:val="0036362F"/>
    <w:rsid w:val="00363D24"/>
    <w:rsid w:val="00366379"/>
    <w:rsid w:val="00367F92"/>
    <w:rsid w:val="00370275"/>
    <w:rsid w:val="003747F7"/>
    <w:rsid w:val="00375158"/>
    <w:rsid w:val="003810D2"/>
    <w:rsid w:val="00381D1C"/>
    <w:rsid w:val="003859AB"/>
    <w:rsid w:val="00387FB2"/>
    <w:rsid w:val="00392F70"/>
    <w:rsid w:val="0039499B"/>
    <w:rsid w:val="00397AA3"/>
    <w:rsid w:val="003A0BA1"/>
    <w:rsid w:val="003A11D7"/>
    <w:rsid w:val="003A3B1E"/>
    <w:rsid w:val="003A3E7E"/>
    <w:rsid w:val="003B7824"/>
    <w:rsid w:val="003C2FA7"/>
    <w:rsid w:val="003C429E"/>
    <w:rsid w:val="003D1372"/>
    <w:rsid w:val="003D392C"/>
    <w:rsid w:val="003D3C9E"/>
    <w:rsid w:val="003D4B34"/>
    <w:rsid w:val="003D4E6A"/>
    <w:rsid w:val="003D612A"/>
    <w:rsid w:val="003D7784"/>
    <w:rsid w:val="003D7E6B"/>
    <w:rsid w:val="003F471B"/>
    <w:rsid w:val="003F4C7C"/>
    <w:rsid w:val="003F69B6"/>
    <w:rsid w:val="00401CD6"/>
    <w:rsid w:val="00403414"/>
    <w:rsid w:val="00411EBC"/>
    <w:rsid w:val="00412A2B"/>
    <w:rsid w:val="00415569"/>
    <w:rsid w:val="00421E89"/>
    <w:rsid w:val="0042390E"/>
    <w:rsid w:val="004267EC"/>
    <w:rsid w:val="00431BA6"/>
    <w:rsid w:val="00433572"/>
    <w:rsid w:val="004355F4"/>
    <w:rsid w:val="004426B2"/>
    <w:rsid w:val="0044363D"/>
    <w:rsid w:val="00445908"/>
    <w:rsid w:val="00446C64"/>
    <w:rsid w:val="00451204"/>
    <w:rsid w:val="00451241"/>
    <w:rsid w:val="00451246"/>
    <w:rsid w:val="0045530A"/>
    <w:rsid w:val="00456EC9"/>
    <w:rsid w:val="00480A11"/>
    <w:rsid w:val="00483B01"/>
    <w:rsid w:val="0048401C"/>
    <w:rsid w:val="00485171"/>
    <w:rsid w:val="00491FE7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37BBA"/>
    <w:rsid w:val="005416C2"/>
    <w:rsid w:val="005439C3"/>
    <w:rsid w:val="00552892"/>
    <w:rsid w:val="0055350C"/>
    <w:rsid w:val="0056105E"/>
    <w:rsid w:val="005618DD"/>
    <w:rsid w:val="00563468"/>
    <w:rsid w:val="005658A5"/>
    <w:rsid w:val="00567CF8"/>
    <w:rsid w:val="005743E4"/>
    <w:rsid w:val="00577BCE"/>
    <w:rsid w:val="00590CFB"/>
    <w:rsid w:val="0059509A"/>
    <w:rsid w:val="00596236"/>
    <w:rsid w:val="00597750"/>
    <w:rsid w:val="005A1923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F4AA1"/>
    <w:rsid w:val="005F7D95"/>
    <w:rsid w:val="006039CA"/>
    <w:rsid w:val="00604A39"/>
    <w:rsid w:val="006059F8"/>
    <w:rsid w:val="00605A62"/>
    <w:rsid w:val="0061464F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6520F"/>
    <w:rsid w:val="006716B3"/>
    <w:rsid w:val="006724C0"/>
    <w:rsid w:val="00673EA9"/>
    <w:rsid w:val="006759B4"/>
    <w:rsid w:val="00683143"/>
    <w:rsid w:val="00685EDC"/>
    <w:rsid w:val="00694EE5"/>
    <w:rsid w:val="006A1C2A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4CB5"/>
    <w:rsid w:val="00707AC4"/>
    <w:rsid w:val="00713D1E"/>
    <w:rsid w:val="00715E39"/>
    <w:rsid w:val="00721C80"/>
    <w:rsid w:val="007245D1"/>
    <w:rsid w:val="0073165D"/>
    <w:rsid w:val="007430CF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8703B"/>
    <w:rsid w:val="00795609"/>
    <w:rsid w:val="007A0209"/>
    <w:rsid w:val="007A173A"/>
    <w:rsid w:val="007A5E30"/>
    <w:rsid w:val="007A6A20"/>
    <w:rsid w:val="007B0DD7"/>
    <w:rsid w:val="007B3D2F"/>
    <w:rsid w:val="007C24E9"/>
    <w:rsid w:val="007C2AE4"/>
    <w:rsid w:val="007D1E3C"/>
    <w:rsid w:val="007D2B17"/>
    <w:rsid w:val="007D2CC1"/>
    <w:rsid w:val="007D656E"/>
    <w:rsid w:val="007E2FEE"/>
    <w:rsid w:val="007F0AAF"/>
    <w:rsid w:val="007F0E64"/>
    <w:rsid w:val="00802D1B"/>
    <w:rsid w:val="00803119"/>
    <w:rsid w:val="00804855"/>
    <w:rsid w:val="00813E5C"/>
    <w:rsid w:val="008142D3"/>
    <w:rsid w:val="008150DE"/>
    <w:rsid w:val="00815BC8"/>
    <w:rsid w:val="008171B2"/>
    <w:rsid w:val="008176E0"/>
    <w:rsid w:val="008369C6"/>
    <w:rsid w:val="00836D6C"/>
    <w:rsid w:val="00837699"/>
    <w:rsid w:val="00843E46"/>
    <w:rsid w:val="00846ABB"/>
    <w:rsid w:val="00846F50"/>
    <w:rsid w:val="00861C41"/>
    <w:rsid w:val="008642FF"/>
    <w:rsid w:val="00872335"/>
    <w:rsid w:val="008828BF"/>
    <w:rsid w:val="00891572"/>
    <w:rsid w:val="008931E1"/>
    <w:rsid w:val="0089788C"/>
    <w:rsid w:val="008A31D3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12E9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5A0F"/>
    <w:rsid w:val="0093635A"/>
    <w:rsid w:val="00943063"/>
    <w:rsid w:val="00944F3C"/>
    <w:rsid w:val="009524F0"/>
    <w:rsid w:val="009543AA"/>
    <w:rsid w:val="009645B8"/>
    <w:rsid w:val="00967567"/>
    <w:rsid w:val="00970FB5"/>
    <w:rsid w:val="009731EA"/>
    <w:rsid w:val="00973997"/>
    <w:rsid w:val="009751F9"/>
    <w:rsid w:val="00981BEF"/>
    <w:rsid w:val="009831C9"/>
    <w:rsid w:val="00992D53"/>
    <w:rsid w:val="009A361D"/>
    <w:rsid w:val="009A6920"/>
    <w:rsid w:val="009A7695"/>
    <w:rsid w:val="009B0882"/>
    <w:rsid w:val="009D4B8A"/>
    <w:rsid w:val="009D5417"/>
    <w:rsid w:val="009D66F1"/>
    <w:rsid w:val="009E0D67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AB7"/>
    <w:rsid w:val="00A740B0"/>
    <w:rsid w:val="00A86A8F"/>
    <w:rsid w:val="00A93A33"/>
    <w:rsid w:val="00AA0D9D"/>
    <w:rsid w:val="00AA13BD"/>
    <w:rsid w:val="00AA7057"/>
    <w:rsid w:val="00AB12AD"/>
    <w:rsid w:val="00AB13F7"/>
    <w:rsid w:val="00AB3C04"/>
    <w:rsid w:val="00AB3C7B"/>
    <w:rsid w:val="00AB72E2"/>
    <w:rsid w:val="00AC4538"/>
    <w:rsid w:val="00AD3142"/>
    <w:rsid w:val="00AD46DB"/>
    <w:rsid w:val="00AE210F"/>
    <w:rsid w:val="00AE397C"/>
    <w:rsid w:val="00AE6968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3119"/>
    <w:rsid w:val="00B44ED1"/>
    <w:rsid w:val="00B4583A"/>
    <w:rsid w:val="00B526B6"/>
    <w:rsid w:val="00B55A5C"/>
    <w:rsid w:val="00B57F00"/>
    <w:rsid w:val="00B62844"/>
    <w:rsid w:val="00B6495B"/>
    <w:rsid w:val="00B6787B"/>
    <w:rsid w:val="00B70A1E"/>
    <w:rsid w:val="00B76074"/>
    <w:rsid w:val="00B80EBA"/>
    <w:rsid w:val="00B81392"/>
    <w:rsid w:val="00B86911"/>
    <w:rsid w:val="00B8728C"/>
    <w:rsid w:val="00B93B21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036A"/>
    <w:rsid w:val="00C0156B"/>
    <w:rsid w:val="00C0223F"/>
    <w:rsid w:val="00C02830"/>
    <w:rsid w:val="00C04FFB"/>
    <w:rsid w:val="00C053E1"/>
    <w:rsid w:val="00C066AB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57FC8"/>
    <w:rsid w:val="00C60164"/>
    <w:rsid w:val="00C604A8"/>
    <w:rsid w:val="00C650A2"/>
    <w:rsid w:val="00C7724C"/>
    <w:rsid w:val="00C80B4B"/>
    <w:rsid w:val="00C82694"/>
    <w:rsid w:val="00C84629"/>
    <w:rsid w:val="00C865D2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E36CD"/>
    <w:rsid w:val="00CF416F"/>
    <w:rsid w:val="00D01B13"/>
    <w:rsid w:val="00D02BD1"/>
    <w:rsid w:val="00D03BED"/>
    <w:rsid w:val="00D07C0D"/>
    <w:rsid w:val="00D14824"/>
    <w:rsid w:val="00D20B97"/>
    <w:rsid w:val="00D245A9"/>
    <w:rsid w:val="00D24893"/>
    <w:rsid w:val="00D2556E"/>
    <w:rsid w:val="00D32D29"/>
    <w:rsid w:val="00D34498"/>
    <w:rsid w:val="00D35F9B"/>
    <w:rsid w:val="00D40EE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8617D"/>
    <w:rsid w:val="00D937C4"/>
    <w:rsid w:val="00D969EB"/>
    <w:rsid w:val="00DA2651"/>
    <w:rsid w:val="00DB1086"/>
    <w:rsid w:val="00DB3957"/>
    <w:rsid w:val="00DB6A2D"/>
    <w:rsid w:val="00DC0467"/>
    <w:rsid w:val="00DC1FB8"/>
    <w:rsid w:val="00DC40BE"/>
    <w:rsid w:val="00DD0A8A"/>
    <w:rsid w:val="00DD0C65"/>
    <w:rsid w:val="00DD52D5"/>
    <w:rsid w:val="00DE3684"/>
    <w:rsid w:val="00DE6675"/>
    <w:rsid w:val="00DF0181"/>
    <w:rsid w:val="00DF0654"/>
    <w:rsid w:val="00E02B44"/>
    <w:rsid w:val="00E05E0A"/>
    <w:rsid w:val="00E11C0D"/>
    <w:rsid w:val="00E2150D"/>
    <w:rsid w:val="00E27598"/>
    <w:rsid w:val="00E31524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31A"/>
    <w:rsid w:val="00E81E2E"/>
    <w:rsid w:val="00E86A19"/>
    <w:rsid w:val="00E87FF1"/>
    <w:rsid w:val="00E933A8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6075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57F0"/>
    <w:rsid w:val="00FD0A08"/>
    <w:rsid w:val="00FD17E9"/>
    <w:rsid w:val="00FD2393"/>
    <w:rsid w:val="00FD509B"/>
    <w:rsid w:val="00FE14E6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uiPriority w:val="99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F0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C38B-C0E3-4223-97DD-E56E7FCB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1693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10819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8</cp:revision>
  <cp:lastPrinted>2017-02-07T11:57:00Z</cp:lastPrinted>
  <dcterms:created xsi:type="dcterms:W3CDTF">2017-05-04T12:11:00Z</dcterms:created>
  <dcterms:modified xsi:type="dcterms:W3CDTF">2017-05-04T13:34:00Z</dcterms:modified>
</cp:coreProperties>
</file>