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C7" w:rsidRDefault="007659C7" w:rsidP="00390BDC">
      <w:pPr>
        <w:jc w:val="center"/>
        <w:rPr>
          <w:rFonts w:ascii="Arial" w:hAnsi="Arial" w:cs="Arial"/>
          <w:b/>
          <w:sz w:val="22"/>
        </w:rPr>
      </w:pPr>
    </w:p>
    <w:p w:rsidR="003D0D97" w:rsidRPr="00390BDC" w:rsidRDefault="003D0D97" w:rsidP="00390BDC">
      <w:pPr>
        <w:jc w:val="center"/>
        <w:rPr>
          <w:rFonts w:ascii="Arial" w:hAnsi="Arial" w:cs="Arial"/>
          <w:b/>
          <w:sz w:val="22"/>
        </w:rPr>
      </w:pPr>
      <w:r w:rsidRPr="00390BDC">
        <w:rPr>
          <w:rFonts w:ascii="Arial" w:hAnsi="Arial" w:cs="Arial"/>
          <w:b/>
          <w:sz w:val="22"/>
        </w:rPr>
        <w:t xml:space="preserve">EDITAL Nº </w:t>
      </w:r>
      <w:r w:rsidR="00642B56">
        <w:rPr>
          <w:rFonts w:ascii="Arial" w:hAnsi="Arial" w:cs="Arial"/>
          <w:b/>
          <w:sz w:val="22"/>
        </w:rPr>
        <w:t>00</w:t>
      </w:r>
      <w:r w:rsidR="00536EFD">
        <w:rPr>
          <w:rFonts w:ascii="Arial" w:hAnsi="Arial" w:cs="Arial"/>
          <w:b/>
          <w:sz w:val="22"/>
        </w:rPr>
        <w:t>3</w:t>
      </w:r>
      <w:r w:rsidR="00642B56">
        <w:rPr>
          <w:rFonts w:ascii="Arial" w:hAnsi="Arial" w:cs="Arial"/>
          <w:b/>
          <w:sz w:val="22"/>
        </w:rPr>
        <w:t>/201</w:t>
      </w:r>
      <w:r w:rsidR="003B6A41">
        <w:rPr>
          <w:rFonts w:ascii="Arial" w:hAnsi="Arial" w:cs="Arial"/>
          <w:b/>
          <w:sz w:val="22"/>
        </w:rPr>
        <w:t>8</w:t>
      </w:r>
      <w:r w:rsidRPr="00390BDC">
        <w:rPr>
          <w:rFonts w:ascii="Arial" w:hAnsi="Arial" w:cs="Arial"/>
          <w:b/>
          <w:sz w:val="22"/>
        </w:rPr>
        <w:t>-DEG</w:t>
      </w:r>
    </w:p>
    <w:p w:rsidR="00B24AC8" w:rsidRPr="00390BDC" w:rsidRDefault="00B24AC8" w:rsidP="00390BDC">
      <w:pPr>
        <w:rPr>
          <w:rFonts w:ascii="Arial" w:hAnsi="Arial" w:cs="Arial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69"/>
        <w:gridCol w:w="2551"/>
        <w:gridCol w:w="3858"/>
      </w:tblGrid>
      <w:tr w:rsidR="003D0D97" w:rsidRPr="00390BDC" w:rsidTr="00F9399D">
        <w:tc>
          <w:tcPr>
            <w:tcW w:w="3369" w:type="dxa"/>
          </w:tcPr>
          <w:p w:rsidR="003D0D97" w:rsidRPr="00390BDC" w:rsidRDefault="003D0D97" w:rsidP="00390BDC">
            <w:pPr>
              <w:autoSpaceDE w:val="0"/>
              <w:autoSpaceDN w:val="0"/>
              <w:adjustRightInd w:val="0"/>
              <w:ind w:firstLine="7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BDC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3D0D97" w:rsidRDefault="003D0D97" w:rsidP="00390BDC">
            <w:pPr>
              <w:autoSpaceDE w:val="0"/>
              <w:autoSpaceDN w:val="0"/>
              <w:adjustRightInd w:val="0"/>
              <w:ind w:left="284" w:right="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0BDC">
              <w:rPr>
                <w:rFonts w:ascii="Arial" w:hAnsi="Arial" w:cs="Arial"/>
                <w:sz w:val="16"/>
                <w:szCs w:val="16"/>
              </w:rPr>
              <w:t xml:space="preserve">Certifico que o presente Edital foi publicado </w:t>
            </w:r>
            <w:r w:rsidR="00B62236">
              <w:rPr>
                <w:rFonts w:ascii="Arial" w:hAnsi="Arial" w:cs="Arial"/>
                <w:sz w:val="16"/>
                <w:szCs w:val="16"/>
              </w:rPr>
              <w:t>no local de costume, no Bloco 111</w:t>
            </w:r>
            <w:r w:rsidRPr="00390BDC">
              <w:rPr>
                <w:rFonts w:ascii="Arial" w:hAnsi="Arial" w:cs="Arial"/>
                <w:sz w:val="16"/>
                <w:szCs w:val="16"/>
              </w:rPr>
              <w:t>, no dia.</w:t>
            </w:r>
          </w:p>
          <w:p w:rsidR="0091648D" w:rsidRPr="00390BDC" w:rsidRDefault="0091648D" w:rsidP="00390BDC">
            <w:pPr>
              <w:autoSpaceDE w:val="0"/>
              <w:autoSpaceDN w:val="0"/>
              <w:adjustRightInd w:val="0"/>
              <w:ind w:left="284" w:right="6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D0D97" w:rsidRPr="00390BDC" w:rsidRDefault="00F9399D" w:rsidP="00390BDC">
            <w:pPr>
              <w:autoSpaceDE w:val="0"/>
              <w:autoSpaceDN w:val="0"/>
              <w:adjustRightInd w:val="0"/>
              <w:ind w:left="284" w:right="2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Aparecida Lourenço de Jesus Alves</w:t>
            </w:r>
            <w:r w:rsidR="00AF6761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3D0D97" w:rsidRPr="00390BDC" w:rsidRDefault="003D0D97" w:rsidP="003B6A41">
            <w:pPr>
              <w:autoSpaceDE w:val="0"/>
              <w:autoSpaceDN w:val="0"/>
              <w:adjustRightInd w:val="0"/>
              <w:ind w:left="284" w:right="208"/>
              <w:jc w:val="center"/>
              <w:rPr>
                <w:rFonts w:ascii="Arial" w:hAnsi="Arial" w:cs="Arial"/>
                <w:sz w:val="22"/>
              </w:rPr>
            </w:pPr>
            <w:r w:rsidRPr="00390BDC">
              <w:rPr>
                <w:rFonts w:ascii="Arial" w:hAnsi="Arial" w:cs="Arial"/>
                <w:sz w:val="16"/>
                <w:szCs w:val="16"/>
              </w:rPr>
              <w:t>Secretári</w:t>
            </w:r>
            <w:r w:rsidR="003B6A41">
              <w:rPr>
                <w:rFonts w:ascii="Arial" w:hAnsi="Arial" w:cs="Arial"/>
                <w:sz w:val="16"/>
                <w:szCs w:val="16"/>
              </w:rPr>
              <w:t>o</w:t>
            </w:r>
            <w:r w:rsidR="00AF676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1" w:type="dxa"/>
          </w:tcPr>
          <w:p w:rsidR="003D0D97" w:rsidRPr="00390BDC" w:rsidRDefault="003D0D97" w:rsidP="00390BD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58" w:type="dxa"/>
          </w:tcPr>
          <w:p w:rsidR="003D0D97" w:rsidRPr="00390BDC" w:rsidRDefault="003D0D97" w:rsidP="003B6A41">
            <w:pPr>
              <w:jc w:val="both"/>
              <w:rPr>
                <w:rFonts w:ascii="Arial" w:hAnsi="Arial" w:cs="Arial"/>
                <w:b/>
              </w:rPr>
            </w:pPr>
            <w:r w:rsidRPr="00390BDC">
              <w:rPr>
                <w:rFonts w:ascii="Arial" w:hAnsi="Arial" w:cs="Arial"/>
                <w:b/>
              </w:rPr>
              <w:t>Publica procedimentos para inscrição e seleção no Programa de Monitoria para os Cursos de Graduação da UEM, para o ano Letivo de 201</w:t>
            </w:r>
            <w:r w:rsidR="003B6A41">
              <w:rPr>
                <w:rFonts w:ascii="Arial" w:hAnsi="Arial" w:cs="Arial"/>
                <w:b/>
              </w:rPr>
              <w:t>8</w:t>
            </w:r>
            <w:r w:rsidRPr="00390BDC">
              <w:rPr>
                <w:rFonts w:ascii="Arial" w:hAnsi="Arial" w:cs="Arial"/>
                <w:b/>
              </w:rPr>
              <w:t xml:space="preserve">. </w:t>
            </w:r>
          </w:p>
        </w:tc>
      </w:tr>
    </w:tbl>
    <w:p w:rsidR="00E667FA" w:rsidRPr="00390BDC" w:rsidRDefault="00E667FA" w:rsidP="00390BDC">
      <w:pPr>
        <w:pStyle w:val="Recuodecorpodetexto"/>
        <w:ind w:firstLine="851"/>
        <w:rPr>
          <w:rFonts w:ascii="Arial" w:hAnsi="Arial" w:cs="Arial"/>
          <w:sz w:val="22"/>
        </w:rPr>
      </w:pPr>
    </w:p>
    <w:p w:rsidR="00B64C0D" w:rsidRPr="00390BDC" w:rsidRDefault="00D35BEC" w:rsidP="003B6A41">
      <w:pPr>
        <w:pStyle w:val="Recuodecorpodetexto"/>
        <w:ind w:left="0" w:firstLine="851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O Comitê Assessor de Monitoria – CAM, no uso de suas atribuições e considerando</w:t>
      </w:r>
      <w:hyperlink r:id="rId7" w:history="1"/>
      <w:r w:rsidRPr="00390BDC">
        <w:rPr>
          <w:rFonts w:ascii="Arial" w:hAnsi="Arial" w:cs="Arial"/>
          <w:sz w:val="22"/>
          <w:szCs w:val="22"/>
        </w:rPr>
        <w:t xml:space="preserve"> a </w:t>
      </w:r>
      <w:r w:rsidRPr="002D65E3">
        <w:rPr>
          <w:rFonts w:ascii="Arial" w:hAnsi="Arial" w:cs="Arial"/>
          <w:sz w:val="22"/>
          <w:szCs w:val="22"/>
        </w:rPr>
        <w:t>Resolução nº 014/2009-CEP</w:t>
      </w:r>
      <w:r w:rsidRPr="00390BDC">
        <w:rPr>
          <w:rFonts w:ascii="Arial" w:hAnsi="Arial" w:cs="Arial"/>
          <w:sz w:val="22"/>
          <w:szCs w:val="22"/>
        </w:rPr>
        <w:t>,</w:t>
      </w:r>
    </w:p>
    <w:p w:rsidR="00B24AC8" w:rsidRPr="00390BDC" w:rsidRDefault="00B24AC8" w:rsidP="00390BDC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24AC8" w:rsidRPr="00390BDC" w:rsidRDefault="00B24AC8" w:rsidP="00390BDC">
      <w:pPr>
        <w:jc w:val="center"/>
        <w:rPr>
          <w:rFonts w:ascii="Arial" w:hAnsi="Arial" w:cs="Arial"/>
          <w:b/>
          <w:sz w:val="22"/>
          <w:szCs w:val="22"/>
        </w:rPr>
      </w:pPr>
      <w:r w:rsidRPr="00390BDC">
        <w:rPr>
          <w:rFonts w:ascii="Arial" w:hAnsi="Arial" w:cs="Arial"/>
          <w:b/>
          <w:sz w:val="22"/>
          <w:szCs w:val="22"/>
        </w:rPr>
        <w:t>TORNA PÚBLICO O SEGUINTE:</w:t>
      </w:r>
    </w:p>
    <w:p w:rsidR="00B24AC8" w:rsidRPr="00390BDC" w:rsidRDefault="00390BDC" w:rsidP="00390BDC">
      <w:pPr>
        <w:ind w:firstLine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OBJETIVOS</w:t>
      </w:r>
    </w:p>
    <w:p w:rsidR="00A11DD4" w:rsidRPr="00390BDC" w:rsidRDefault="00B24AC8" w:rsidP="00390BDC">
      <w:pPr>
        <w:pStyle w:val="Recuodecorpodetexto2"/>
        <w:ind w:firstLine="851"/>
        <w:rPr>
          <w:rFonts w:cs="Arial"/>
          <w:szCs w:val="22"/>
        </w:rPr>
      </w:pPr>
      <w:r w:rsidRPr="00390BDC">
        <w:rPr>
          <w:rFonts w:cs="Arial"/>
          <w:szCs w:val="22"/>
        </w:rPr>
        <w:t>1</w:t>
      </w:r>
      <w:r w:rsidR="00A11DD4" w:rsidRPr="00390BDC">
        <w:rPr>
          <w:rFonts w:cs="Arial"/>
          <w:szCs w:val="22"/>
        </w:rPr>
        <w:t>.1.</w:t>
      </w:r>
      <w:r w:rsidRPr="00390BDC">
        <w:rPr>
          <w:rFonts w:cs="Arial"/>
          <w:szCs w:val="22"/>
        </w:rPr>
        <w:t xml:space="preserve"> Estarão abertas, no período de </w:t>
      </w:r>
      <w:r w:rsidR="00877F8B">
        <w:rPr>
          <w:rFonts w:cs="Arial"/>
          <w:b/>
          <w:color w:val="FF0000"/>
          <w:szCs w:val="22"/>
        </w:rPr>
        <w:t xml:space="preserve">11 a 15 de </w:t>
      </w:r>
      <w:r w:rsidR="00B00CCB">
        <w:rPr>
          <w:rFonts w:cs="Arial"/>
          <w:b/>
          <w:color w:val="FF0000"/>
          <w:szCs w:val="22"/>
        </w:rPr>
        <w:t>junho</w:t>
      </w:r>
      <w:r w:rsidR="00817F06">
        <w:rPr>
          <w:rFonts w:cs="Arial"/>
          <w:b/>
          <w:color w:val="FF0000"/>
          <w:szCs w:val="22"/>
        </w:rPr>
        <w:t xml:space="preserve"> de </w:t>
      </w:r>
      <w:r w:rsidRPr="002E40EC">
        <w:rPr>
          <w:rFonts w:cs="Arial"/>
          <w:b/>
          <w:color w:val="FF0000"/>
          <w:szCs w:val="22"/>
        </w:rPr>
        <w:t>20</w:t>
      </w:r>
      <w:r w:rsidR="00D35BEC" w:rsidRPr="002E40EC">
        <w:rPr>
          <w:rFonts w:cs="Arial"/>
          <w:b/>
          <w:color w:val="FF0000"/>
          <w:szCs w:val="22"/>
        </w:rPr>
        <w:t>1</w:t>
      </w:r>
      <w:r w:rsidR="003B6A41">
        <w:rPr>
          <w:rFonts w:cs="Arial"/>
          <w:b/>
          <w:color w:val="FF0000"/>
          <w:szCs w:val="22"/>
        </w:rPr>
        <w:t>8</w:t>
      </w:r>
      <w:r w:rsidRPr="00390BDC">
        <w:rPr>
          <w:rFonts w:cs="Arial"/>
          <w:szCs w:val="22"/>
        </w:rPr>
        <w:t xml:space="preserve">, as inscrições para o </w:t>
      </w:r>
      <w:r w:rsidRPr="002E40EC">
        <w:rPr>
          <w:rFonts w:cs="Arial"/>
          <w:b/>
          <w:color w:val="FF0000"/>
          <w:szCs w:val="22"/>
        </w:rPr>
        <w:t xml:space="preserve">Programa </w:t>
      </w:r>
      <w:r w:rsidR="00A11DD4" w:rsidRPr="002E40EC">
        <w:rPr>
          <w:rFonts w:cs="Arial"/>
          <w:b/>
          <w:color w:val="FF0000"/>
          <w:szCs w:val="22"/>
        </w:rPr>
        <w:t>Monitoria para os cursos de Graduação da U</w:t>
      </w:r>
      <w:r w:rsidR="001242BF" w:rsidRPr="002E40EC">
        <w:rPr>
          <w:rFonts w:cs="Arial"/>
          <w:b/>
          <w:color w:val="FF0000"/>
          <w:szCs w:val="22"/>
        </w:rPr>
        <w:t>niversidade Estadual de Maringá -U</w:t>
      </w:r>
      <w:r w:rsidR="00A11DD4" w:rsidRPr="002E40EC">
        <w:rPr>
          <w:rFonts w:cs="Arial"/>
          <w:b/>
          <w:color w:val="FF0000"/>
          <w:szCs w:val="22"/>
        </w:rPr>
        <w:t>EM</w:t>
      </w:r>
      <w:r w:rsidR="00020D70">
        <w:rPr>
          <w:rFonts w:cs="Arial"/>
          <w:b/>
          <w:szCs w:val="22"/>
        </w:rPr>
        <w:t>,</w:t>
      </w:r>
      <w:r w:rsidRPr="00390BDC">
        <w:rPr>
          <w:rFonts w:cs="Arial"/>
          <w:b/>
          <w:szCs w:val="22"/>
        </w:rPr>
        <w:t xml:space="preserve"> </w:t>
      </w:r>
      <w:r w:rsidR="00A11DD4" w:rsidRPr="00390BDC">
        <w:rPr>
          <w:rFonts w:cs="Arial"/>
          <w:szCs w:val="22"/>
        </w:rPr>
        <w:t>que tem os seguintes objetivos:</w:t>
      </w:r>
    </w:p>
    <w:p w:rsidR="00A11DD4" w:rsidRPr="00390BDC" w:rsidRDefault="00390BDC" w:rsidP="00390BDC">
      <w:pPr>
        <w:pStyle w:val="Recuodecorpodetexto2"/>
        <w:ind w:firstLine="851"/>
        <w:rPr>
          <w:rFonts w:cs="Arial"/>
          <w:szCs w:val="22"/>
        </w:rPr>
      </w:pPr>
      <w:r w:rsidRPr="00390BDC">
        <w:rPr>
          <w:rFonts w:cs="Arial"/>
          <w:szCs w:val="22"/>
        </w:rPr>
        <w:t>1.1</w:t>
      </w:r>
      <w:r w:rsidR="00A11DD4" w:rsidRPr="00390BDC">
        <w:rPr>
          <w:rFonts w:cs="Arial"/>
          <w:szCs w:val="22"/>
        </w:rPr>
        <w:t>.1 promover iniciação à docência, contribuindo para a formação de recursos humanos para o ensino;</w:t>
      </w:r>
    </w:p>
    <w:p w:rsidR="00A11DD4" w:rsidRPr="00390BDC" w:rsidRDefault="00A11DD4" w:rsidP="00390BDC">
      <w:pPr>
        <w:pStyle w:val="Recuodecorpodetexto2"/>
        <w:ind w:firstLine="851"/>
        <w:rPr>
          <w:rFonts w:cs="Arial"/>
          <w:szCs w:val="22"/>
        </w:rPr>
      </w:pPr>
      <w:r w:rsidRPr="00390BDC">
        <w:rPr>
          <w:rFonts w:cs="Arial"/>
          <w:szCs w:val="22"/>
        </w:rPr>
        <w:t>1.</w:t>
      </w:r>
      <w:r w:rsidR="00390BDC" w:rsidRPr="00390BDC">
        <w:rPr>
          <w:rFonts w:cs="Arial"/>
          <w:szCs w:val="22"/>
        </w:rPr>
        <w:t>1</w:t>
      </w:r>
      <w:r w:rsidRPr="00390BDC">
        <w:rPr>
          <w:rFonts w:cs="Arial"/>
          <w:szCs w:val="22"/>
        </w:rPr>
        <w:t>.2. estimu</w:t>
      </w:r>
      <w:hyperlink r:id="rId8" w:history="1"/>
      <w:r w:rsidRPr="00390BDC">
        <w:rPr>
          <w:rFonts w:cs="Arial"/>
          <w:szCs w:val="22"/>
        </w:rPr>
        <w:t>lar a pesquisa e o desenvolvimento de metodologias de ensino;</w:t>
      </w:r>
    </w:p>
    <w:p w:rsidR="00B24AC8" w:rsidRPr="00390BDC" w:rsidRDefault="00A11DD4" w:rsidP="00390BDC">
      <w:pPr>
        <w:pStyle w:val="Recuodecorpodetexto2"/>
        <w:ind w:firstLine="851"/>
        <w:rPr>
          <w:rFonts w:cs="Arial"/>
          <w:szCs w:val="22"/>
        </w:rPr>
      </w:pPr>
      <w:r w:rsidRPr="00390BDC">
        <w:rPr>
          <w:rFonts w:cs="Arial"/>
          <w:szCs w:val="22"/>
        </w:rPr>
        <w:t>1.</w:t>
      </w:r>
      <w:r w:rsidR="00390BDC" w:rsidRPr="00390BDC">
        <w:rPr>
          <w:rFonts w:cs="Arial"/>
          <w:szCs w:val="22"/>
        </w:rPr>
        <w:t>1</w:t>
      </w:r>
      <w:r w:rsidRPr="00390BDC">
        <w:rPr>
          <w:rFonts w:cs="Arial"/>
          <w:szCs w:val="22"/>
        </w:rPr>
        <w:t xml:space="preserve">.3. </w:t>
      </w:r>
      <w:r w:rsidR="000F40BB" w:rsidRPr="00390BDC">
        <w:rPr>
          <w:rFonts w:cs="Arial"/>
          <w:szCs w:val="22"/>
        </w:rPr>
        <w:t>contribuir para a melhoria da qualidade do ensino de graduação;</w:t>
      </w:r>
    </w:p>
    <w:p w:rsidR="000F40BB" w:rsidRPr="00390BDC" w:rsidRDefault="000F40BB" w:rsidP="00390BDC">
      <w:pPr>
        <w:pStyle w:val="Recuodecorpodetexto2"/>
        <w:ind w:firstLine="851"/>
        <w:rPr>
          <w:rFonts w:cs="Arial"/>
          <w:szCs w:val="22"/>
        </w:rPr>
      </w:pPr>
      <w:r w:rsidRPr="00390BDC">
        <w:rPr>
          <w:rFonts w:cs="Arial"/>
          <w:szCs w:val="22"/>
        </w:rPr>
        <w:t>1.</w:t>
      </w:r>
      <w:r w:rsidR="00390BDC" w:rsidRPr="00390BDC">
        <w:rPr>
          <w:rFonts w:cs="Arial"/>
          <w:szCs w:val="22"/>
        </w:rPr>
        <w:t>1</w:t>
      </w:r>
      <w:r w:rsidRPr="00390BDC">
        <w:rPr>
          <w:rFonts w:cs="Arial"/>
          <w:szCs w:val="22"/>
        </w:rPr>
        <w:t>.4. proporcionar complementação de estudos, contribuindo para a diminuição da evasão e da reprovação por insuficiência de conteúdos;</w:t>
      </w:r>
    </w:p>
    <w:p w:rsidR="000F40BB" w:rsidRPr="00390BDC" w:rsidRDefault="000F40BB" w:rsidP="00390BDC">
      <w:pPr>
        <w:pStyle w:val="Recuodecorpodetexto2"/>
        <w:ind w:firstLine="851"/>
        <w:rPr>
          <w:rFonts w:cs="Arial"/>
          <w:szCs w:val="22"/>
        </w:rPr>
      </w:pPr>
      <w:r w:rsidRPr="00390BDC">
        <w:rPr>
          <w:rFonts w:cs="Arial"/>
          <w:szCs w:val="22"/>
        </w:rPr>
        <w:t>1.</w:t>
      </w:r>
      <w:r w:rsidR="00390BDC" w:rsidRPr="00390BDC">
        <w:rPr>
          <w:rFonts w:cs="Arial"/>
          <w:szCs w:val="22"/>
        </w:rPr>
        <w:t>1</w:t>
      </w:r>
      <w:r w:rsidRPr="00390BDC">
        <w:rPr>
          <w:rFonts w:cs="Arial"/>
          <w:szCs w:val="22"/>
        </w:rPr>
        <w:t>.5. ampliar a interação da pós-graduação com a graduação, por intermédio do envolvimento discente</w:t>
      </w:r>
      <w:r w:rsidR="00390BDC" w:rsidRPr="00390BDC">
        <w:rPr>
          <w:rFonts w:cs="Arial"/>
          <w:szCs w:val="22"/>
        </w:rPr>
        <w:t>.</w:t>
      </w:r>
    </w:p>
    <w:p w:rsidR="000F40BB" w:rsidRPr="00390BDC" w:rsidRDefault="000F40BB" w:rsidP="00390BDC">
      <w:pPr>
        <w:pStyle w:val="Recuodecorpodetexto2"/>
        <w:ind w:firstLine="851"/>
        <w:rPr>
          <w:rFonts w:cs="Arial"/>
          <w:szCs w:val="22"/>
        </w:rPr>
      </w:pPr>
      <w:r w:rsidRPr="00390BDC">
        <w:rPr>
          <w:rFonts w:cs="Arial"/>
          <w:szCs w:val="22"/>
        </w:rPr>
        <w:t>1.</w:t>
      </w:r>
      <w:r w:rsidR="00390BDC" w:rsidRPr="00390BDC">
        <w:rPr>
          <w:rFonts w:cs="Arial"/>
          <w:szCs w:val="22"/>
        </w:rPr>
        <w:t>2</w:t>
      </w:r>
      <w:r w:rsidRPr="00390BDC">
        <w:rPr>
          <w:rFonts w:cs="Arial"/>
          <w:szCs w:val="22"/>
        </w:rPr>
        <w:t>. Podem candidatar-se à monitoria os alunos que atendem aos seguintes requisitos:</w:t>
      </w:r>
    </w:p>
    <w:p w:rsidR="00B24AC8" w:rsidRPr="00390BDC" w:rsidRDefault="00390BDC" w:rsidP="00390BDC">
      <w:pPr>
        <w:pStyle w:val="Recuodecorpodetexto2"/>
        <w:ind w:firstLine="851"/>
        <w:rPr>
          <w:rFonts w:cs="Arial"/>
          <w:szCs w:val="22"/>
        </w:rPr>
      </w:pPr>
      <w:r w:rsidRPr="00390BDC">
        <w:rPr>
          <w:rFonts w:cs="Arial"/>
          <w:szCs w:val="22"/>
        </w:rPr>
        <w:t>1.2</w:t>
      </w:r>
      <w:r w:rsidR="000F40BB" w:rsidRPr="00390BDC">
        <w:rPr>
          <w:rFonts w:cs="Arial"/>
          <w:szCs w:val="22"/>
        </w:rPr>
        <w:t>.1. estar regularmente matriculado em curso de graduação ou pós-graduação da UEM;</w:t>
      </w:r>
    </w:p>
    <w:p w:rsidR="000F40BB" w:rsidRPr="00390BDC" w:rsidRDefault="00390BDC" w:rsidP="00390BDC">
      <w:pPr>
        <w:pStyle w:val="Recuodecorpodetexto2"/>
        <w:ind w:firstLine="851"/>
        <w:rPr>
          <w:rFonts w:cs="Arial"/>
          <w:szCs w:val="22"/>
        </w:rPr>
      </w:pPr>
      <w:r w:rsidRPr="00390BDC">
        <w:rPr>
          <w:rFonts w:cs="Arial"/>
          <w:szCs w:val="22"/>
        </w:rPr>
        <w:t>1.2</w:t>
      </w:r>
      <w:r w:rsidR="000F40BB" w:rsidRPr="00390BDC">
        <w:rPr>
          <w:rFonts w:cs="Arial"/>
          <w:szCs w:val="22"/>
        </w:rPr>
        <w:t>.2.ter disponibilidade para dedicar-se à monitoria, sem prejuízo das atividades do curso;</w:t>
      </w:r>
    </w:p>
    <w:p w:rsidR="000F40BB" w:rsidRPr="00390BDC" w:rsidRDefault="00390BDC" w:rsidP="00390BDC">
      <w:pPr>
        <w:pStyle w:val="Recuodecorpodetexto2"/>
        <w:ind w:firstLine="851"/>
        <w:rPr>
          <w:rFonts w:cs="Arial"/>
          <w:szCs w:val="22"/>
        </w:rPr>
      </w:pPr>
      <w:r w:rsidRPr="00390BDC">
        <w:rPr>
          <w:rFonts w:cs="Arial"/>
          <w:szCs w:val="22"/>
        </w:rPr>
        <w:t>1.2</w:t>
      </w:r>
      <w:r w:rsidR="000F40BB" w:rsidRPr="00390BDC">
        <w:rPr>
          <w:rFonts w:cs="Arial"/>
          <w:szCs w:val="22"/>
        </w:rPr>
        <w:t>.3. haver integralizado o componente curricular objeto da seleção, ou equivalente;</w:t>
      </w:r>
    </w:p>
    <w:p w:rsidR="000F40BB" w:rsidRPr="00390BDC" w:rsidRDefault="00390BDC" w:rsidP="00390BDC">
      <w:pPr>
        <w:pStyle w:val="Recuodecorpodetexto2"/>
        <w:ind w:firstLine="851"/>
        <w:rPr>
          <w:rFonts w:cs="Arial"/>
          <w:szCs w:val="22"/>
        </w:rPr>
      </w:pPr>
      <w:r w:rsidRPr="00390BDC">
        <w:rPr>
          <w:rFonts w:cs="Arial"/>
          <w:szCs w:val="22"/>
        </w:rPr>
        <w:t>1.2</w:t>
      </w:r>
      <w:r w:rsidR="000F40BB" w:rsidRPr="00390BDC">
        <w:rPr>
          <w:rFonts w:cs="Arial"/>
          <w:szCs w:val="22"/>
        </w:rPr>
        <w:t>.4. não est</w:t>
      </w:r>
      <w:r w:rsidR="00C658B5">
        <w:rPr>
          <w:rFonts w:cs="Arial"/>
          <w:szCs w:val="22"/>
        </w:rPr>
        <w:t>ar</w:t>
      </w:r>
      <w:r w:rsidR="000F40BB" w:rsidRPr="00390BDC">
        <w:rPr>
          <w:rFonts w:cs="Arial"/>
          <w:szCs w:val="22"/>
        </w:rPr>
        <w:t xml:space="preserve"> </w:t>
      </w:r>
      <w:r w:rsidR="000B79B9" w:rsidRPr="00390BDC">
        <w:rPr>
          <w:rFonts w:cs="Arial"/>
          <w:szCs w:val="22"/>
        </w:rPr>
        <w:t>respondendo</w:t>
      </w:r>
      <w:r w:rsidR="000F40BB" w:rsidRPr="00390BDC">
        <w:rPr>
          <w:rFonts w:cs="Arial"/>
          <w:szCs w:val="22"/>
        </w:rPr>
        <w:t xml:space="preserve"> a processo disciplinar.</w:t>
      </w:r>
    </w:p>
    <w:p w:rsidR="00B24AC8" w:rsidRPr="00390BDC" w:rsidRDefault="000F40BB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1.</w:t>
      </w:r>
      <w:r w:rsidR="00390BDC" w:rsidRPr="00390BDC">
        <w:rPr>
          <w:rFonts w:ascii="Arial" w:hAnsi="Arial" w:cs="Arial"/>
          <w:sz w:val="22"/>
          <w:szCs w:val="22"/>
        </w:rPr>
        <w:t>3</w:t>
      </w:r>
      <w:r w:rsidRPr="00390BDC">
        <w:rPr>
          <w:rFonts w:ascii="Arial" w:hAnsi="Arial" w:cs="Arial"/>
          <w:sz w:val="22"/>
          <w:szCs w:val="22"/>
        </w:rPr>
        <w:t xml:space="preserve">. </w:t>
      </w:r>
      <w:r w:rsidRPr="0091648D">
        <w:rPr>
          <w:rFonts w:ascii="Arial" w:hAnsi="Arial" w:cs="Arial"/>
          <w:b/>
          <w:color w:val="FF0000"/>
          <w:sz w:val="22"/>
          <w:szCs w:val="22"/>
        </w:rPr>
        <w:t>As inscrições deve</w:t>
      </w:r>
      <w:r w:rsidR="00C658B5">
        <w:rPr>
          <w:rFonts w:ascii="Arial" w:hAnsi="Arial" w:cs="Arial"/>
          <w:b/>
          <w:color w:val="FF0000"/>
          <w:sz w:val="22"/>
          <w:szCs w:val="22"/>
        </w:rPr>
        <w:t>m</w:t>
      </w:r>
      <w:r w:rsidRPr="0091648D">
        <w:rPr>
          <w:rFonts w:ascii="Arial" w:hAnsi="Arial" w:cs="Arial"/>
          <w:b/>
          <w:color w:val="FF0000"/>
          <w:sz w:val="22"/>
          <w:szCs w:val="22"/>
        </w:rPr>
        <w:t xml:space="preserve"> ser realizadas nas secretarias departamentais, mediante o preenchimento de formulário próprio de requerimento</w:t>
      </w:r>
      <w:r w:rsidRPr="00390BDC">
        <w:rPr>
          <w:rFonts w:ascii="Arial" w:hAnsi="Arial" w:cs="Arial"/>
          <w:sz w:val="22"/>
          <w:szCs w:val="22"/>
        </w:rPr>
        <w:t xml:space="preserve"> em que o candidato explicita os componentes </w:t>
      </w:r>
      <w:r w:rsidR="000B79B9" w:rsidRPr="00390BDC">
        <w:rPr>
          <w:rFonts w:ascii="Arial" w:hAnsi="Arial" w:cs="Arial"/>
          <w:sz w:val="22"/>
          <w:szCs w:val="22"/>
        </w:rPr>
        <w:t xml:space="preserve">curriculares para os quais concorre e </w:t>
      </w:r>
      <w:r w:rsidR="00C658B5">
        <w:rPr>
          <w:rFonts w:ascii="Arial" w:hAnsi="Arial" w:cs="Arial"/>
          <w:sz w:val="22"/>
          <w:szCs w:val="22"/>
        </w:rPr>
        <w:t>anexa</w:t>
      </w:r>
      <w:r w:rsidR="000B79B9" w:rsidRPr="00390BDC">
        <w:rPr>
          <w:rFonts w:ascii="Arial" w:hAnsi="Arial" w:cs="Arial"/>
          <w:sz w:val="22"/>
          <w:szCs w:val="22"/>
        </w:rPr>
        <w:t xml:space="preserve"> histórico escolar atualizado expedido pela Diretoria de Assuntos Acadêmicos – DAA.</w:t>
      </w:r>
    </w:p>
    <w:p w:rsidR="000B79B9" w:rsidRPr="00390BDC" w:rsidRDefault="000B79B9" w:rsidP="00390BDC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0B79B9" w:rsidRPr="00390BDC" w:rsidRDefault="000B79B9" w:rsidP="00390BDC">
      <w:pPr>
        <w:ind w:firstLine="851"/>
        <w:jc w:val="both"/>
        <w:rPr>
          <w:rFonts w:ascii="Arial" w:hAnsi="Arial" w:cs="Arial"/>
          <w:b/>
          <w:sz w:val="22"/>
          <w:szCs w:val="22"/>
        </w:rPr>
      </w:pPr>
      <w:r w:rsidRPr="00390BDC">
        <w:rPr>
          <w:rFonts w:ascii="Arial" w:hAnsi="Arial" w:cs="Arial"/>
          <w:b/>
          <w:sz w:val="22"/>
          <w:szCs w:val="22"/>
        </w:rPr>
        <w:t>2. SELEÇÃO</w:t>
      </w:r>
    </w:p>
    <w:p w:rsidR="000B79B9" w:rsidRPr="00390BDC" w:rsidRDefault="000B79B9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b/>
          <w:sz w:val="22"/>
          <w:szCs w:val="22"/>
        </w:rPr>
        <w:t xml:space="preserve">2.1. </w:t>
      </w:r>
      <w:r w:rsidRPr="0091648D">
        <w:rPr>
          <w:rFonts w:ascii="Arial" w:hAnsi="Arial" w:cs="Arial"/>
          <w:b/>
          <w:color w:val="FF0000"/>
          <w:sz w:val="22"/>
          <w:szCs w:val="22"/>
        </w:rPr>
        <w:t xml:space="preserve">No período de </w:t>
      </w:r>
      <w:r w:rsidR="00C658B5">
        <w:rPr>
          <w:rFonts w:ascii="Arial" w:hAnsi="Arial" w:cs="Arial"/>
          <w:b/>
          <w:color w:val="FF0000"/>
          <w:sz w:val="22"/>
          <w:szCs w:val="22"/>
        </w:rPr>
        <w:t>1</w:t>
      </w:r>
      <w:r w:rsidR="00877F8B">
        <w:rPr>
          <w:rFonts w:ascii="Arial" w:hAnsi="Arial" w:cs="Arial"/>
          <w:b/>
          <w:color w:val="FF0000"/>
          <w:sz w:val="22"/>
          <w:szCs w:val="22"/>
        </w:rPr>
        <w:t xml:space="preserve">8 a 22 </w:t>
      </w:r>
      <w:r w:rsidR="00D942A3" w:rsidRPr="0091648D">
        <w:rPr>
          <w:rFonts w:ascii="Arial" w:hAnsi="Arial" w:cs="Arial"/>
          <w:b/>
          <w:color w:val="FF0000"/>
          <w:sz w:val="22"/>
          <w:szCs w:val="22"/>
        </w:rPr>
        <w:t xml:space="preserve">de </w:t>
      </w:r>
      <w:r w:rsidR="00B00CCB">
        <w:rPr>
          <w:rFonts w:ascii="Arial" w:hAnsi="Arial" w:cs="Arial"/>
          <w:b/>
          <w:color w:val="FF0000"/>
          <w:sz w:val="22"/>
          <w:szCs w:val="22"/>
        </w:rPr>
        <w:t>junho</w:t>
      </w:r>
      <w:r w:rsidR="003B6A41">
        <w:rPr>
          <w:rFonts w:ascii="Arial" w:hAnsi="Arial" w:cs="Arial"/>
          <w:b/>
          <w:color w:val="FF0000"/>
          <w:sz w:val="22"/>
          <w:szCs w:val="22"/>
        </w:rPr>
        <w:t xml:space="preserve"> de 2018</w:t>
      </w:r>
      <w:r w:rsidRPr="0091648D">
        <w:rPr>
          <w:rFonts w:ascii="Arial" w:hAnsi="Arial" w:cs="Arial"/>
          <w:b/>
          <w:color w:val="FF0000"/>
          <w:sz w:val="22"/>
          <w:szCs w:val="22"/>
        </w:rPr>
        <w:t xml:space="preserve"> será realizado o processo de seleção do monitor</w:t>
      </w:r>
      <w:r w:rsidR="00877F8B">
        <w:rPr>
          <w:rFonts w:ascii="Arial" w:hAnsi="Arial" w:cs="Arial"/>
          <w:b/>
          <w:color w:val="FF0000"/>
          <w:sz w:val="22"/>
          <w:szCs w:val="22"/>
        </w:rPr>
        <w:t xml:space="preserve"> e divulgação do Resultado Final</w:t>
      </w:r>
      <w:r w:rsidRPr="00390BDC">
        <w:rPr>
          <w:rFonts w:ascii="Arial" w:hAnsi="Arial" w:cs="Arial"/>
          <w:b/>
          <w:sz w:val="22"/>
          <w:szCs w:val="22"/>
        </w:rPr>
        <w:t xml:space="preserve">, </w:t>
      </w:r>
      <w:r w:rsidRPr="00390BDC">
        <w:rPr>
          <w:rFonts w:ascii="Arial" w:hAnsi="Arial" w:cs="Arial"/>
          <w:sz w:val="22"/>
          <w:szCs w:val="22"/>
        </w:rPr>
        <w:t>que deve ser dirigido pelo departamento que aloca o componente curricular objeto da seleção. A seleção conta obrigatoriamente de uma entrevista abordando o conteúdo desenvolvido no componente curricular objeto da seleção com a finalidade de verificar os conhecimentos do candidato, além do aspecto sobre disponibilidade de horário e interesse pela função de monitor. O departamento deve constituir Banca Examinadora, responsável pela seleção dos candidatos.</w:t>
      </w:r>
    </w:p>
    <w:p w:rsidR="000B79B9" w:rsidRPr="00390BDC" w:rsidRDefault="000B79B9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2.2. Fica facultada a aplicação de prova prática e/ou de prova objetiva de conhecimentos com questões sobre o conteúdo do componente curricular da monitoria.</w:t>
      </w:r>
    </w:p>
    <w:p w:rsidR="000B79B9" w:rsidRPr="00390BDC" w:rsidRDefault="000B79B9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 xml:space="preserve">2.3. A classificação é efetuada pela ordem decrescente da nota final obtida por candidato </w:t>
      </w:r>
      <w:r w:rsidR="00053EE0" w:rsidRPr="00390BDC">
        <w:rPr>
          <w:rFonts w:ascii="Arial" w:hAnsi="Arial" w:cs="Arial"/>
          <w:sz w:val="22"/>
          <w:szCs w:val="22"/>
        </w:rPr>
        <w:t>e, em caso de empate, tem preferência o candidato que, sucessivamente:</w:t>
      </w:r>
    </w:p>
    <w:p w:rsidR="00053EE0" w:rsidRPr="00390BDC" w:rsidRDefault="00053EE0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2.3.1. possuir a maior nota de aprovação no componente curricular objeto da seleção, ou o equivalente;</w:t>
      </w:r>
    </w:p>
    <w:p w:rsidR="00053EE0" w:rsidRPr="00390BDC" w:rsidRDefault="00053EE0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2.3.2. não ter histórico de reprovação no componente curricular objeto da monitoria, ou no equivalente;</w:t>
      </w:r>
    </w:p>
    <w:p w:rsidR="00053EE0" w:rsidRPr="00390BDC" w:rsidRDefault="00053EE0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2.3.3. nunca exerceu a função de monitor;</w:t>
      </w:r>
    </w:p>
    <w:p w:rsidR="00053EE0" w:rsidRDefault="00053EE0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2.3.4. estiver cursando a serie mais adiantada;</w:t>
      </w:r>
    </w:p>
    <w:p w:rsidR="00210EBD" w:rsidRPr="00390BDC" w:rsidRDefault="00210EBD" w:rsidP="00C95D58">
      <w:pPr>
        <w:ind w:firstLine="85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  <w:r w:rsidRPr="00817F06">
        <w:rPr>
          <w:rFonts w:ascii="Arial" w:hAnsi="Arial" w:cs="Arial"/>
          <w:b/>
          <w:sz w:val="22"/>
          <w:szCs w:val="22"/>
        </w:rPr>
        <w:t>.../</w:t>
      </w:r>
    </w:p>
    <w:p w:rsidR="00210EBD" w:rsidRDefault="00210EBD" w:rsidP="00210EBD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7F06">
        <w:rPr>
          <w:rFonts w:ascii="Arial" w:hAnsi="Arial" w:cs="Arial"/>
          <w:b/>
          <w:sz w:val="22"/>
          <w:szCs w:val="22"/>
        </w:rPr>
        <w:t>/...</w:t>
      </w:r>
      <w:r>
        <w:rPr>
          <w:rFonts w:ascii="Arial" w:hAnsi="Arial" w:cs="Arial"/>
          <w:sz w:val="22"/>
          <w:szCs w:val="22"/>
        </w:rPr>
        <w:t xml:space="preserve"> Edital nº 00</w:t>
      </w:r>
      <w:r w:rsidR="00536EF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/201</w:t>
      </w:r>
      <w:r w:rsidR="003B6A4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-DEG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fl. 02</w:t>
      </w:r>
    </w:p>
    <w:p w:rsidR="00210EBD" w:rsidRPr="00390BDC" w:rsidRDefault="00210EBD" w:rsidP="00390BDC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053EE0" w:rsidRPr="00390BDC" w:rsidRDefault="00053EE0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2.3.5. tiver mais idade.</w:t>
      </w:r>
    </w:p>
    <w:p w:rsidR="00053EE0" w:rsidRPr="00390BDC" w:rsidRDefault="00053EE0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 xml:space="preserve">2.4. As bolsas devem ser destinadas aos primeiros classificados no processo seletivo dentro do limite de vagas </w:t>
      </w:r>
      <w:r w:rsidR="00020D70" w:rsidRPr="00020D70">
        <w:rPr>
          <w:rFonts w:ascii="Arial" w:hAnsi="Arial" w:cs="Arial"/>
          <w:b/>
          <w:color w:val="FF0000"/>
          <w:sz w:val="22"/>
          <w:szCs w:val="22"/>
        </w:rPr>
        <w:t xml:space="preserve">a ser </w:t>
      </w:r>
      <w:r w:rsidRPr="00020D70">
        <w:rPr>
          <w:rFonts w:ascii="Arial" w:hAnsi="Arial" w:cs="Arial"/>
          <w:b/>
          <w:color w:val="FF0000"/>
          <w:sz w:val="22"/>
          <w:szCs w:val="22"/>
        </w:rPr>
        <w:t>fixadas</w:t>
      </w:r>
      <w:r w:rsidR="00020D70" w:rsidRPr="00020D70">
        <w:rPr>
          <w:rFonts w:ascii="Arial" w:hAnsi="Arial" w:cs="Arial"/>
          <w:b/>
          <w:color w:val="FF0000"/>
          <w:sz w:val="22"/>
          <w:szCs w:val="22"/>
        </w:rPr>
        <w:t xml:space="preserve"> pelo Conselho de Administração – CAD</w:t>
      </w:r>
      <w:r w:rsidR="00020D70">
        <w:rPr>
          <w:rFonts w:ascii="Arial" w:hAnsi="Arial" w:cs="Arial"/>
          <w:b/>
          <w:color w:val="FF0000"/>
          <w:sz w:val="22"/>
          <w:szCs w:val="22"/>
        </w:rPr>
        <w:t>, por meio de Resolução, em análise,</w:t>
      </w:r>
      <w:r w:rsidR="00020D70" w:rsidRPr="00020D70">
        <w:rPr>
          <w:rFonts w:ascii="Arial" w:hAnsi="Arial" w:cs="Arial"/>
          <w:b/>
          <w:color w:val="FF0000"/>
          <w:sz w:val="22"/>
          <w:szCs w:val="22"/>
        </w:rPr>
        <w:t xml:space="preserve"> e </w:t>
      </w:r>
      <w:r w:rsidR="00020D70">
        <w:rPr>
          <w:rFonts w:ascii="Arial" w:hAnsi="Arial" w:cs="Arial"/>
          <w:b/>
          <w:color w:val="FF0000"/>
          <w:sz w:val="22"/>
          <w:szCs w:val="22"/>
        </w:rPr>
        <w:t>pelo</w:t>
      </w:r>
      <w:r w:rsidR="00020D70" w:rsidRPr="00020D70">
        <w:rPr>
          <w:rFonts w:ascii="Arial" w:hAnsi="Arial" w:cs="Arial"/>
          <w:b/>
          <w:color w:val="FF0000"/>
          <w:sz w:val="22"/>
          <w:szCs w:val="22"/>
        </w:rPr>
        <w:t xml:space="preserve"> CAM</w:t>
      </w:r>
      <w:r w:rsidR="00020D70">
        <w:rPr>
          <w:rFonts w:ascii="Arial" w:hAnsi="Arial" w:cs="Arial"/>
          <w:sz w:val="22"/>
          <w:szCs w:val="22"/>
        </w:rPr>
        <w:t>,</w:t>
      </w:r>
      <w:r w:rsidRPr="00390BDC">
        <w:rPr>
          <w:rFonts w:ascii="Arial" w:hAnsi="Arial" w:cs="Arial"/>
          <w:sz w:val="22"/>
          <w:szCs w:val="22"/>
        </w:rPr>
        <w:t xml:space="preserve"> para a monitoria dos componentes curriculares objetos da seleção.</w:t>
      </w:r>
    </w:p>
    <w:p w:rsidR="00053EE0" w:rsidRPr="00390BDC" w:rsidRDefault="00053EE0" w:rsidP="00390BDC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053EE0" w:rsidRPr="00390BDC" w:rsidRDefault="00053EE0" w:rsidP="00390BDC">
      <w:pPr>
        <w:ind w:firstLine="851"/>
        <w:jc w:val="both"/>
        <w:rPr>
          <w:rFonts w:ascii="Arial" w:hAnsi="Arial" w:cs="Arial"/>
          <w:b/>
          <w:sz w:val="22"/>
          <w:szCs w:val="22"/>
        </w:rPr>
      </w:pPr>
      <w:r w:rsidRPr="00390BDC">
        <w:rPr>
          <w:rFonts w:ascii="Arial" w:hAnsi="Arial" w:cs="Arial"/>
          <w:b/>
          <w:sz w:val="22"/>
          <w:szCs w:val="22"/>
        </w:rPr>
        <w:t>3. INFORMAÇÕES COMPLEMENTARES</w:t>
      </w:r>
    </w:p>
    <w:p w:rsidR="000F40BB" w:rsidRPr="00390BDC" w:rsidRDefault="00053EE0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3.1. Constituem-se atribuições do Monitor:</w:t>
      </w:r>
    </w:p>
    <w:p w:rsidR="00053EE0" w:rsidRPr="00390BDC" w:rsidRDefault="00053EE0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 xml:space="preserve">3.1.1. </w:t>
      </w:r>
      <w:r w:rsidR="001607A6" w:rsidRPr="00390BDC">
        <w:rPr>
          <w:rFonts w:ascii="Arial" w:hAnsi="Arial" w:cs="Arial"/>
          <w:sz w:val="22"/>
          <w:szCs w:val="22"/>
        </w:rPr>
        <w:t>executar o plano de trabalho e cumprir a carga horária da monitoria;</w:t>
      </w:r>
    </w:p>
    <w:p w:rsidR="001607A6" w:rsidRPr="00390BDC" w:rsidRDefault="001607A6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3.1.2. efetuar diariamente o controle de atendimento e registro de atividades desenvolvidas em formulário próprio;</w:t>
      </w:r>
    </w:p>
    <w:p w:rsidR="001607A6" w:rsidRPr="00390BDC" w:rsidRDefault="001607A6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3.1.3. reunir-se regularmente com o orientador de monitoria para receber orientações sobre as atividades programadas ou treinamento, e levar a seu conhecimento fatos que julgar relevantes observados durante o atendimento;</w:t>
      </w:r>
    </w:p>
    <w:p w:rsidR="001607A6" w:rsidRPr="00390BDC" w:rsidRDefault="001607A6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3.1.4. participar de cursos/eventos promovidos pela Pró-</w:t>
      </w:r>
      <w:r w:rsidR="00711FC5">
        <w:rPr>
          <w:rFonts w:ascii="Arial" w:hAnsi="Arial" w:cs="Arial"/>
          <w:sz w:val="22"/>
          <w:szCs w:val="22"/>
        </w:rPr>
        <w:t>R</w:t>
      </w:r>
      <w:r w:rsidRPr="00390BDC">
        <w:rPr>
          <w:rFonts w:ascii="Arial" w:hAnsi="Arial" w:cs="Arial"/>
          <w:sz w:val="22"/>
          <w:szCs w:val="22"/>
        </w:rPr>
        <w:t>eitoria de Ensino – PEN;</w:t>
      </w:r>
    </w:p>
    <w:p w:rsidR="001607A6" w:rsidRPr="00390BDC" w:rsidRDefault="001607A6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3.1.5. apresentar mensalmente à coordenação de monitoria, em formulário próprio, relatório das atividades desenvolvidas no período;</w:t>
      </w:r>
    </w:p>
    <w:p w:rsidR="001607A6" w:rsidRPr="00390BDC" w:rsidRDefault="001607A6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3.1.6. participar das reuniões convocadas pela coordenação de monitoria departamental, ou Diretoria de Ensino de Graduação – DEG;</w:t>
      </w:r>
    </w:p>
    <w:p w:rsidR="001607A6" w:rsidRPr="00390BDC" w:rsidRDefault="001607A6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3.1.7. repor eventuais faltas;</w:t>
      </w:r>
    </w:p>
    <w:p w:rsidR="001607A6" w:rsidRPr="00390BDC" w:rsidRDefault="001607A6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3.1.8. zelar pela manutenção/conservação e higiene e pelo bom uso dos equipamentos, mobiliários e instalações da UEM;</w:t>
      </w:r>
    </w:p>
    <w:p w:rsidR="001607A6" w:rsidRPr="00390BDC" w:rsidRDefault="001607A6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3.1.9. zelar pelo bom nome da UEM e cumprir suas normas internas</w:t>
      </w:r>
      <w:r w:rsidR="00390BDC">
        <w:rPr>
          <w:rFonts w:ascii="Arial" w:hAnsi="Arial" w:cs="Arial"/>
          <w:sz w:val="22"/>
          <w:szCs w:val="22"/>
        </w:rPr>
        <w:t>.</w:t>
      </w:r>
    </w:p>
    <w:p w:rsidR="001607A6" w:rsidRPr="00390BDC" w:rsidRDefault="001607A6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 xml:space="preserve">3.2. No ato da admissão, o monitor firma obrigatoriamente </w:t>
      </w:r>
      <w:r w:rsidRPr="0091648D">
        <w:rPr>
          <w:rFonts w:ascii="Arial" w:hAnsi="Arial" w:cs="Arial"/>
          <w:b/>
          <w:color w:val="FF0000"/>
          <w:sz w:val="22"/>
          <w:szCs w:val="22"/>
        </w:rPr>
        <w:t>Termo de Compromisso de Monitoria com a UEM</w:t>
      </w:r>
      <w:r w:rsidRPr="00390BDC">
        <w:rPr>
          <w:rFonts w:ascii="Arial" w:hAnsi="Arial" w:cs="Arial"/>
          <w:b/>
          <w:sz w:val="22"/>
          <w:szCs w:val="22"/>
        </w:rPr>
        <w:t xml:space="preserve">, </w:t>
      </w:r>
      <w:r w:rsidR="00595E59" w:rsidRPr="00390BDC">
        <w:rPr>
          <w:rFonts w:ascii="Arial" w:hAnsi="Arial" w:cs="Arial"/>
          <w:sz w:val="22"/>
          <w:szCs w:val="22"/>
        </w:rPr>
        <w:t>sem qualquer vínculo empregatício com a Instituição.</w:t>
      </w:r>
    </w:p>
    <w:p w:rsidR="00595E59" w:rsidRPr="00390BDC" w:rsidRDefault="00595E59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b/>
          <w:sz w:val="22"/>
          <w:szCs w:val="22"/>
        </w:rPr>
        <w:t xml:space="preserve">3.3. </w:t>
      </w:r>
      <w:r w:rsidRPr="0091648D">
        <w:rPr>
          <w:rFonts w:ascii="Arial" w:hAnsi="Arial" w:cs="Arial"/>
          <w:sz w:val="22"/>
          <w:szCs w:val="22"/>
        </w:rPr>
        <w:t>O monitor exerce suas atribuições com dedicação de 12 ou 20 horas semanais. Sob orientação docente</w:t>
      </w:r>
      <w:r w:rsidRPr="00390BDC">
        <w:rPr>
          <w:rFonts w:ascii="Arial" w:hAnsi="Arial" w:cs="Arial"/>
          <w:b/>
          <w:sz w:val="22"/>
          <w:szCs w:val="22"/>
        </w:rPr>
        <w:t>,</w:t>
      </w:r>
      <w:r w:rsidRPr="00390BDC">
        <w:rPr>
          <w:rFonts w:ascii="Arial" w:hAnsi="Arial" w:cs="Arial"/>
          <w:sz w:val="22"/>
          <w:szCs w:val="22"/>
        </w:rPr>
        <w:t xml:space="preserve"> distribuídas em: a) tempo de preparo, estudo, treinamento e orientação, e b) tempo de atendimento discente, conforme segue: quando a dedicação for de 12 horas semanais, o tempo de preparação do atendimento de estudos, de treinamento ou de orientação deve ser de 4 horas e o tempo de </w:t>
      </w:r>
      <w:r w:rsidRPr="00D47E1B">
        <w:rPr>
          <w:rFonts w:ascii="Arial" w:hAnsi="Arial" w:cs="Arial"/>
          <w:b/>
          <w:color w:val="FF0000"/>
          <w:sz w:val="22"/>
          <w:szCs w:val="22"/>
        </w:rPr>
        <w:t>atendimento discente presencial</w:t>
      </w:r>
      <w:r w:rsidRPr="00390BDC">
        <w:rPr>
          <w:rFonts w:ascii="Arial" w:hAnsi="Arial" w:cs="Arial"/>
          <w:sz w:val="22"/>
          <w:szCs w:val="22"/>
        </w:rPr>
        <w:t xml:space="preserve"> é de 8 horas. Quando a dedicação for de 20 horas semanais, o tempo de preparação do atendimento, de estudos, de treinamento ou de orientação </w:t>
      </w:r>
      <w:r w:rsidR="00130F96" w:rsidRPr="00390BDC">
        <w:rPr>
          <w:rFonts w:ascii="Arial" w:hAnsi="Arial" w:cs="Arial"/>
          <w:sz w:val="22"/>
          <w:szCs w:val="22"/>
        </w:rPr>
        <w:t>é</w:t>
      </w:r>
      <w:r w:rsidRPr="00390BDC">
        <w:rPr>
          <w:rFonts w:ascii="Arial" w:hAnsi="Arial" w:cs="Arial"/>
          <w:sz w:val="22"/>
          <w:szCs w:val="22"/>
        </w:rPr>
        <w:t xml:space="preserve"> de 8 horas e o tempo de </w:t>
      </w:r>
      <w:r w:rsidRPr="00D47E1B">
        <w:rPr>
          <w:rFonts w:ascii="Arial" w:hAnsi="Arial" w:cs="Arial"/>
          <w:b/>
          <w:color w:val="FF0000"/>
          <w:sz w:val="22"/>
          <w:szCs w:val="22"/>
        </w:rPr>
        <w:t>atendimento discente presencial</w:t>
      </w:r>
      <w:r w:rsidRPr="00390BDC">
        <w:rPr>
          <w:rFonts w:ascii="Arial" w:hAnsi="Arial" w:cs="Arial"/>
          <w:sz w:val="22"/>
          <w:szCs w:val="22"/>
        </w:rPr>
        <w:t xml:space="preserve"> é de 12 horas.</w:t>
      </w:r>
    </w:p>
    <w:p w:rsidR="00595E59" w:rsidRPr="00390BDC" w:rsidRDefault="00595E59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 xml:space="preserve">3.4. </w:t>
      </w:r>
      <w:r w:rsidR="00817F06">
        <w:rPr>
          <w:rFonts w:ascii="Arial" w:hAnsi="Arial" w:cs="Arial"/>
          <w:sz w:val="22"/>
          <w:szCs w:val="22"/>
        </w:rPr>
        <w:t>O</w:t>
      </w:r>
      <w:r w:rsidRPr="00390BDC">
        <w:rPr>
          <w:rFonts w:ascii="Arial" w:hAnsi="Arial" w:cs="Arial"/>
          <w:sz w:val="22"/>
          <w:szCs w:val="22"/>
        </w:rPr>
        <w:t xml:space="preserve"> monitor bolsista recebe mensalmente, na forma de bolsa acadêmica, valor correspondente ao tempo de dedicação ao programa, conforme deliberado pelo Conselho de Administração – CAD.</w:t>
      </w:r>
    </w:p>
    <w:p w:rsidR="00595E59" w:rsidRPr="00390BDC" w:rsidRDefault="00595E59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 xml:space="preserve">3.5. </w:t>
      </w:r>
      <w:r w:rsidR="00817F06">
        <w:rPr>
          <w:rFonts w:ascii="Arial" w:hAnsi="Arial" w:cs="Arial"/>
          <w:sz w:val="22"/>
          <w:szCs w:val="22"/>
        </w:rPr>
        <w:t>É</w:t>
      </w:r>
      <w:r w:rsidRPr="00390BDC">
        <w:rPr>
          <w:rFonts w:ascii="Arial" w:hAnsi="Arial" w:cs="Arial"/>
          <w:sz w:val="22"/>
          <w:szCs w:val="22"/>
        </w:rPr>
        <w:t xml:space="preserve"> facultado ao alun</w:t>
      </w:r>
      <w:r w:rsidR="005461E5" w:rsidRPr="00390BDC">
        <w:rPr>
          <w:rFonts w:ascii="Arial" w:hAnsi="Arial" w:cs="Arial"/>
          <w:sz w:val="22"/>
          <w:szCs w:val="22"/>
        </w:rPr>
        <w:t>o voluntariar-se para o desempenho da função de monitor sem receber auxílio financeiro institucional.</w:t>
      </w:r>
    </w:p>
    <w:p w:rsidR="005461E5" w:rsidRPr="00390BDC" w:rsidRDefault="005461E5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 xml:space="preserve">3.5.1. </w:t>
      </w:r>
      <w:r w:rsidR="00817F06" w:rsidRPr="00390BDC">
        <w:rPr>
          <w:rFonts w:ascii="Arial" w:hAnsi="Arial" w:cs="Arial"/>
          <w:sz w:val="22"/>
          <w:szCs w:val="22"/>
        </w:rPr>
        <w:t>A</w:t>
      </w:r>
      <w:r w:rsidRPr="00390BDC">
        <w:rPr>
          <w:rFonts w:ascii="Arial" w:hAnsi="Arial" w:cs="Arial"/>
          <w:sz w:val="22"/>
          <w:szCs w:val="22"/>
        </w:rPr>
        <w:t xml:space="preserve"> seleção de alunos para monitoria voluntária obedece aos mesmos critérios estabelecidos para a escolha de alunos para monitoria remunerada;</w:t>
      </w:r>
    </w:p>
    <w:p w:rsidR="005461E5" w:rsidRPr="00390BDC" w:rsidRDefault="005461E5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 xml:space="preserve">3.5.2. </w:t>
      </w:r>
      <w:r w:rsidR="00817F06" w:rsidRPr="00390BDC">
        <w:rPr>
          <w:rFonts w:ascii="Arial" w:hAnsi="Arial" w:cs="Arial"/>
          <w:sz w:val="22"/>
          <w:szCs w:val="22"/>
        </w:rPr>
        <w:t>É</w:t>
      </w:r>
      <w:r w:rsidRPr="00390BDC">
        <w:rPr>
          <w:rFonts w:ascii="Arial" w:hAnsi="Arial" w:cs="Arial"/>
          <w:sz w:val="22"/>
          <w:szCs w:val="22"/>
        </w:rPr>
        <w:t xml:space="preserve"> facultada ao orientador do monitor voluntário a definição da carga horária da monitoria voluntária a partir de um mínimo de 2</w:t>
      </w:r>
      <w:r w:rsidR="00543C70">
        <w:rPr>
          <w:rFonts w:ascii="Arial" w:hAnsi="Arial" w:cs="Arial"/>
          <w:sz w:val="22"/>
          <w:szCs w:val="22"/>
        </w:rPr>
        <w:t xml:space="preserve"> </w:t>
      </w:r>
      <w:r w:rsidRPr="00390BDC">
        <w:rPr>
          <w:rFonts w:ascii="Arial" w:hAnsi="Arial" w:cs="Arial"/>
          <w:sz w:val="22"/>
          <w:szCs w:val="22"/>
        </w:rPr>
        <w:t>horas semanais e de</w:t>
      </w:r>
      <w:r w:rsidR="00390BDC">
        <w:rPr>
          <w:rFonts w:ascii="Arial" w:hAnsi="Arial" w:cs="Arial"/>
          <w:sz w:val="22"/>
          <w:szCs w:val="22"/>
        </w:rPr>
        <w:t xml:space="preserve"> um máximo de 20 horas semanais.</w:t>
      </w:r>
    </w:p>
    <w:p w:rsidR="005461E5" w:rsidRPr="00390BDC" w:rsidRDefault="005461E5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 xml:space="preserve">3.6. </w:t>
      </w:r>
      <w:r w:rsidR="00817F06">
        <w:rPr>
          <w:rFonts w:ascii="Arial" w:hAnsi="Arial" w:cs="Arial"/>
          <w:sz w:val="22"/>
          <w:szCs w:val="22"/>
        </w:rPr>
        <w:t>Os</w:t>
      </w:r>
      <w:r w:rsidRPr="00390BDC">
        <w:rPr>
          <w:rFonts w:ascii="Arial" w:hAnsi="Arial" w:cs="Arial"/>
          <w:sz w:val="22"/>
          <w:szCs w:val="22"/>
        </w:rPr>
        <w:t xml:space="preserve"> alunos de pós-graduação podem exercer mon</w:t>
      </w:r>
      <w:r w:rsidR="006513DD" w:rsidRPr="00390BDC">
        <w:rPr>
          <w:rFonts w:ascii="Arial" w:hAnsi="Arial" w:cs="Arial"/>
          <w:sz w:val="22"/>
          <w:szCs w:val="22"/>
        </w:rPr>
        <w:t>itoria com anuência da coordenação do programa e do professor</w:t>
      </w:r>
      <w:r w:rsidR="00B84616" w:rsidRPr="00390BDC">
        <w:rPr>
          <w:rFonts w:ascii="Arial" w:hAnsi="Arial" w:cs="Arial"/>
          <w:sz w:val="22"/>
          <w:szCs w:val="22"/>
        </w:rPr>
        <w:t xml:space="preserve"> orientador (quando existir</w:t>
      </w:r>
      <w:r w:rsidR="003D3104">
        <w:rPr>
          <w:rFonts w:ascii="Arial" w:hAnsi="Arial" w:cs="Arial"/>
          <w:sz w:val="22"/>
          <w:szCs w:val="22"/>
        </w:rPr>
        <w:t>)</w:t>
      </w:r>
      <w:r w:rsidR="00B84616" w:rsidRPr="00390BDC">
        <w:rPr>
          <w:rFonts w:ascii="Arial" w:hAnsi="Arial" w:cs="Arial"/>
          <w:sz w:val="22"/>
          <w:szCs w:val="22"/>
        </w:rPr>
        <w:t>.</w:t>
      </w:r>
    </w:p>
    <w:p w:rsidR="00B84616" w:rsidRPr="00390BDC" w:rsidRDefault="00B84616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 xml:space="preserve">3.6.1. </w:t>
      </w:r>
      <w:r w:rsidR="00817F06" w:rsidRPr="00390BDC">
        <w:rPr>
          <w:rFonts w:ascii="Arial" w:hAnsi="Arial" w:cs="Arial"/>
          <w:sz w:val="22"/>
          <w:szCs w:val="22"/>
        </w:rPr>
        <w:t>Os</w:t>
      </w:r>
      <w:r w:rsidR="00130F96" w:rsidRPr="00390BDC">
        <w:rPr>
          <w:rFonts w:ascii="Arial" w:hAnsi="Arial" w:cs="Arial"/>
          <w:sz w:val="22"/>
          <w:szCs w:val="22"/>
        </w:rPr>
        <w:t xml:space="preserve"> alunos de graduação têm</w:t>
      </w:r>
      <w:r w:rsidRPr="00390BDC">
        <w:rPr>
          <w:rFonts w:ascii="Arial" w:hAnsi="Arial" w:cs="Arial"/>
          <w:sz w:val="22"/>
          <w:szCs w:val="22"/>
        </w:rPr>
        <w:t xml:space="preserve"> precedência sobre os alunos de pós-graduação na distribuição das vagas de monitoria.</w:t>
      </w:r>
    </w:p>
    <w:p w:rsidR="00B84616" w:rsidRPr="00390BDC" w:rsidRDefault="00B84616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 xml:space="preserve">3.7. </w:t>
      </w:r>
      <w:r w:rsidR="00817F06">
        <w:rPr>
          <w:rFonts w:ascii="Arial" w:hAnsi="Arial" w:cs="Arial"/>
          <w:sz w:val="22"/>
          <w:szCs w:val="22"/>
        </w:rPr>
        <w:t>Os</w:t>
      </w:r>
      <w:r w:rsidRPr="00390BDC">
        <w:rPr>
          <w:rFonts w:ascii="Arial" w:hAnsi="Arial" w:cs="Arial"/>
          <w:sz w:val="22"/>
          <w:szCs w:val="22"/>
        </w:rPr>
        <w:t xml:space="preserve"> monitores </w:t>
      </w:r>
      <w:r w:rsidR="00043E18" w:rsidRPr="00390BDC">
        <w:rPr>
          <w:rFonts w:ascii="Arial" w:hAnsi="Arial" w:cs="Arial"/>
          <w:sz w:val="22"/>
          <w:szCs w:val="22"/>
        </w:rPr>
        <w:t>bolsistas</w:t>
      </w:r>
      <w:r w:rsidRPr="00390BDC">
        <w:rPr>
          <w:rFonts w:ascii="Arial" w:hAnsi="Arial" w:cs="Arial"/>
          <w:sz w:val="22"/>
          <w:szCs w:val="22"/>
        </w:rPr>
        <w:t xml:space="preserve"> não</w:t>
      </w:r>
      <w:r w:rsidR="00043E18" w:rsidRPr="00390BDC">
        <w:rPr>
          <w:rFonts w:ascii="Arial" w:hAnsi="Arial" w:cs="Arial"/>
          <w:sz w:val="22"/>
          <w:szCs w:val="22"/>
        </w:rPr>
        <w:t xml:space="preserve"> podem acumular bolsa monitoria com qualquer outro auxílio financeiro da UEM, na forma de bolsas.</w:t>
      </w:r>
    </w:p>
    <w:p w:rsidR="00536EFD" w:rsidRDefault="00536EFD" w:rsidP="00390BDC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536EFD" w:rsidRDefault="00536EFD" w:rsidP="00390BDC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572250" w:rsidRDefault="00572250" w:rsidP="00536EFD">
      <w:pPr>
        <w:ind w:firstLine="851"/>
        <w:jc w:val="right"/>
        <w:rPr>
          <w:rFonts w:ascii="Arial" w:hAnsi="Arial" w:cs="Arial"/>
          <w:sz w:val="22"/>
          <w:szCs w:val="22"/>
        </w:rPr>
      </w:pPr>
    </w:p>
    <w:p w:rsidR="00536EFD" w:rsidRDefault="00536EFD" w:rsidP="00536EFD">
      <w:pPr>
        <w:ind w:firstLine="85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  <w:r w:rsidRPr="00817F06">
        <w:rPr>
          <w:rFonts w:ascii="Arial" w:hAnsi="Arial" w:cs="Arial"/>
          <w:b/>
          <w:sz w:val="22"/>
          <w:szCs w:val="22"/>
        </w:rPr>
        <w:t>.../</w:t>
      </w:r>
    </w:p>
    <w:p w:rsidR="00536EFD" w:rsidRPr="00390BDC" w:rsidRDefault="00536EFD" w:rsidP="00536EFD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536EFD" w:rsidRDefault="00536EFD" w:rsidP="00536EFD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7F06">
        <w:rPr>
          <w:rFonts w:ascii="Arial" w:hAnsi="Arial" w:cs="Arial"/>
          <w:b/>
          <w:sz w:val="22"/>
          <w:szCs w:val="22"/>
        </w:rPr>
        <w:t>/...</w:t>
      </w:r>
      <w:r>
        <w:rPr>
          <w:rFonts w:ascii="Arial" w:hAnsi="Arial" w:cs="Arial"/>
          <w:sz w:val="22"/>
          <w:szCs w:val="22"/>
        </w:rPr>
        <w:t xml:space="preserve"> Edital nº 003/2018-DEG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fl. 03</w:t>
      </w:r>
    </w:p>
    <w:p w:rsidR="00536EFD" w:rsidRDefault="00536EFD" w:rsidP="00390BDC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043E18" w:rsidRDefault="00043E18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 xml:space="preserve">3.8. </w:t>
      </w:r>
      <w:r w:rsidR="00817F06">
        <w:rPr>
          <w:rFonts w:ascii="Arial" w:hAnsi="Arial" w:cs="Arial"/>
          <w:sz w:val="22"/>
          <w:szCs w:val="22"/>
        </w:rPr>
        <w:t>Os</w:t>
      </w:r>
      <w:r w:rsidRPr="00390BDC">
        <w:rPr>
          <w:rFonts w:ascii="Arial" w:hAnsi="Arial" w:cs="Arial"/>
          <w:sz w:val="22"/>
          <w:szCs w:val="22"/>
        </w:rPr>
        <w:t xml:space="preserve"> monitores bolsistas com dedicação de 20 horas não podem possuir qualquer vínculo empregatício ou acumular a bolsa de monitoria com qualquer outra bolsa acadêmica, independentemente do órgão financiador.</w:t>
      </w:r>
    </w:p>
    <w:p w:rsidR="00210EBD" w:rsidRPr="00390BDC" w:rsidRDefault="00210EBD" w:rsidP="00390BDC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043E18" w:rsidRDefault="00043E18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 xml:space="preserve">3.9. </w:t>
      </w:r>
      <w:r w:rsidR="00817F06" w:rsidRPr="00390BDC">
        <w:rPr>
          <w:rFonts w:ascii="Arial" w:hAnsi="Arial" w:cs="Arial"/>
          <w:sz w:val="22"/>
          <w:szCs w:val="22"/>
        </w:rPr>
        <w:t>É</w:t>
      </w:r>
      <w:r w:rsidRPr="00390BDC">
        <w:rPr>
          <w:rFonts w:ascii="Arial" w:hAnsi="Arial" w:cs="Arial"/>
          <w:sz w:val="22"/>
          <w:szCs w:val="22"/>
        </w:rPr>
        <w:t xml:space="preserve"> vedado ao monitor exercer atribuições de função técnica ou administrativa e realizar atividades de responsabilidade exclusiva do professor, tais como: ministrar aula, aplicar</w:t>
      </w:r>
      <w:r w:rsidR="004534DC" w:rsidRPr="00390BDC">
        <w:rPr>
          <w:rFonts w:ascii="Arial" w:hAnsi="Arial" w:cs="Arial"/>
          <w:sz w:val="22"/>
          <w:szCs w:val="22"/>
        </w:rPr>
        <w:t>/</w:t>
      </w:r>
      <w:r w:rsidRPr="00390BDC">
        <w:rPr>
          <w:rFonts w:ascii="Arial" w:hAnsi="Arial" w:cs="Arial"/>
          <w:sz w:val="22"/>
          <w:szCs w:val="22"/>
        </w:rPr>
        <w:t>corrigir</w:t>
      </w:r>
      <w:r w:rsidR="004534DC" w:rsidRPr="00390BDC">
        <w:rPr>
          <w:rFonts w:ascii="Arial" w:hAnsi="Arial" w:cs="Arial"/>
          <w:sz w:val="22"/>
          <w:szCs w:val="22"/>
        </w:rPr>
        <w:t xml:space="preserve"> avaliações, preencher diário de classe e desenvolver qualquer atividades estranhas à finalidade do Programa de monitoria.</w:t>
      </w:r>
    </w:p>
    <w:p w:rsidR="00817F06" w:rsidRDefault="004534DC" w:rsidP="00210EBD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 xml:space="preserve">3.10. </w:t>
      </w:r>
      <w:r w:rsidR="00817F06">
        <w:rPr>
          <w:rFonts w:ascii="Arial" w:hAnsi="Arial" w:cs="Arial"/>
          <w:sz w:val="22"/>
          <w:szCs w:val="22"/>
        </w:rPr>
        <w:t>A</w:t>
      </w:r>
      <w:r w:rsidRPr="00390BDC">
        <w:rPr>
          <w:rFonts w:ascii="Arial" w:hAnsi="Arial" w:cs="Arial"/>
          <w:sz w:val="22"/>
          <w:szCs w:val="22"/>
        </w:rPr>
        <w:t xml:space="preserve"> jornada diária de atendimento do monitor não pode exceder quatro horas, e em hipótese alguma o horário do exercício da monitoria pode coincidir com o horário de aula do monitor.</w:t>
      </w:r>
    </w:p>
    <w:p w:rsidR="004534DC" w:rsidRPr="00390BDC" w:rsidRDefault="004534DC" w:rsidP="00C95D58">
      <w:pPr>
        <w:tabs>
          <w:tab w:val="left" w:pos="1293"/>
        </w:tabs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3.11. Na substituição de monitor deve ser convocado para preenchimento da vaga o candidato subseq</w:t>
      </w:r>
      <w:r w:rsidR="00F3127C">
        <w:rPr>
          <w:rFonts w:ascii="Arial" w:hAnsi="Arial" w:cs="Arial"/>
          <w:sz w:val="22"/>
          <w:szCs w:val="22"/>
        </w:rPr>
        <w:t>ü</w:t>
      </w:r>
      <w:r w:rsidRPr="00390BDC">
        <w:rPr>
          <w:rFonts w:ascii="Arial" w:hAnsi="Arial" w:cs="Arial"/>
          <w:sz w:val="22"/>
          <w:szCs w:val="22"/>
        </w:rPr>
        <w:t>ente da classificação do processo seletivo.</w:t>
      </w:r>
    </w:p>
    <w:p w:rsidR="004534DC" w:rsidRPr="00390BDC" w:rsidRDefault="004534DC" w:rsidP="00390BDC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>3.12. Os casos omissos serão resolvidos pela PEN, ouvido o CAM.</w:t>
      </w:r>
    </w:p>
    <w:p w:rsidR="005461E5" w:rsidRDefault="005461E5" w:rsidP="00390BDC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817F06" w:rsidRPr="00390BDC" w:rsidRDefault="00817F06" w:rsidP="00390BDC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B24AC8" w:rsidRDefault="00B24AC8" w:rsidP="00390BDC">
      <w:pPr>
        <w:ind w:firstLine="851"/>
        <w:jc w:val="both"/>
        <w:rPr>
          <w:rFonts w:ascii="Arial" w:hAnsi="Arial" w:cs="Arial"/>
          <w:b/>
          <w:sz w:val="22"/>
          <w:szCs w:val="22"/>
        </w:rPr>
      </w:pPr>
      <w:r w:rsidRPr="00390BDC">
        <w:rPr>
          <w:rFonts w:ascii="Arial" w:hAnsi="Arial" w:cs="Arial"/>
          <w:b/>
          <w:sz w:val="22"/>
          <w:szCs w:val="22"/>
        </w:rPr>
        <w:t>PUBLIQUE-SE.</w:t>
      </w:r>
    </w:p>
    <w:p w:rsidR="00B23FE0" w:rsidRDefault="00B23FE0" w:rsidP="00390BDC">
      <w:pPr>
        <w:ind w:firstLine="851"/>
        <w:jc w:val="both"/>
        <w:rPr>
          <w:rFonts w:ascii="Arial" w:hAnsi="Arial" w:cs="Arial"/>
          <w:b/>
          <w:sz w:val="22"/>
          <w:szCs w:val="22"/>
        </w:rPr>
      </w:pPr>
    </w:p>
    <w:p w:rsidR="00817F06" w:rsidRPr="00390BDC" w:rsidRDefault="00817F06" w:rsidP="00390BDC">
      <w:pPr>
        <w:ind w:firstLine="851"/>
        <w:jc w:val="both"/>
        <w:rPr>
          <w:rFonts w:ascii="Arial" w:hAnsi="Arial" w:cs="Arial"/>
          <w:b/>
          <w:sz w:val="22"/>
          <w:szCs w:val="22"/>
        </w:rPr>
      </w:pPr>
    </w:p>
    <w:p w:rsidR="00B24AC8" w:rsidRPr="00390BDC" w:rsidRDefault="00B24AC8" w:rsidP="00C95D58">
      <w:pPr>
        <w:ind w:firstLine="851"/>
        <w:jc w:val="right"/>
        <w:rPr>
          <w:rFonts w:ascii="Arial" w:hAnsi="Arial" w:cs="Arial"/>
          <w:sz w:val="22"/>
          <w:szCs w:val="22"/>
        </w:rPr>
      </w:pPr>
      <w:r w:rsidRPr="00390BDC">
        <w:rPr>
          <w:rFonts w:ascii="Arial" w:hAnsi="Arial" w:cs="Arial"/>
          <w:sz w:val="22"/>
          <w:szCs w:val="22"/>
        </w:rPr>
        <w:t xml:space="preserve">Maringá, </w:t>
      </w:r>
      <w:r w:rsidR="00877F8B">
        <w:rPr>
          <w:rFonts w:ascii="Arial" w:hAnsi="Arial" w:cs="Arial"/>
          <w:sz w:val="22"/>
          <w:szCs w:val="22"/>
        </w:rPr>
        <w:t>05 de junho</w:t>
      </w:r>
      <w:r w:rsidR="00E07261">
        <w:rPr>
          <w:rFonts w:ascii="Arial" w:hAnsi="Arial" w:cs="Arial"/>
          <w:sz w:val="22"/>
          <w:szCs w:val="22"/>
        </w:rPr>
        <w:t xml:space="preserve"> d</w:t>
      </w:r>
      <w:r w:rsidR="00535851">
        <w:rPr>
          <w:rFonts w:ascii="Arial" w:hAnsi="Arial" w:cs="Arial"/>
          <w:sz w:val="22"/>
          <w:szCs w:val="22"/>
        </w:rPr>
        <w:t>e</w:t>
      </w:r>
      <w:r w:rsidR="00E07261">
        <w:rPr>
          <w:rFonts w:ascii="Arial" w:hAnsi="Arial" w:cs="Arial"/>
          <w:sz w:val="22"/>
          <w:szCs w:val="22"/>
        </w:rPr>
        <w:t xml:space="preserve"> 201</w:t>
      </w:r>
      <w:r w:rsidR="003B6A41">
        <w:rPr>
          <w:rFonts w:ascii="Arial" w:hAnsi="Arial" w:cs="Arial"/>
          <w:sz w:val="22"/>
          <w:szCs w:val="22"/>
        </w:rPr>
        <w:t>8</w:t>
      </w:r>
      <w:r w:rsidR="00B23FE0">
        <w:rPr>
          <w:rFonts w:ascii="Arial" w:hAnsi="Arial" w:cs="Arial"/>
          <w:sz w:val="22"/>
          <w:szCs w:val="22"/>
        </w:rPr>
        <w:t>.</w:t>
      </w:r>
    </w:p>
    <w:p w:rsidR="00B24AC8" w:rsidRDefault="00B24AC8" w:rsidP="00390BDC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C95D58" w:rsidRDefault="00C95D58" w:rsidP="00390BDC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23FE0" w:rsidRDefault="00B23FE0" w:rsidP="00390BDC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817F06" w:rsidRPr="00390BDC" w:rsidRDefault="00817F06" w:rsidP="00390BDC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24AC8" w:rsidRPr="00390BDC" w:rsidRDefault="00B24AC8" w:rsidP="00390BDC">
      <w:pPr>
        <w:ind w:firstLine="1134"/>
        <w:jc w:val="center"/>
        <w:rPr>
          <w:rFonts w:ascii="Arial" w:hAnsi="Arial" w:cs="Arial"/>
          <w:sz w:val="22"/>
          <w:szCs w:val="22"/>
          <w:lang w:val="es-ES_tradnl"/>
        </w:rPr>
      </w:pPr>
      <w:r w:rsidRPr="00390BDC">
        <w:rPr>
          <w:rFonts w:ascii="Arial" w:hAnsi="Arial" w:cs="Arial"/>
          <w:sz w:val="22"/>
          <w:szCs w:val="22"/>
          <w:lang w:val="es-ES_tradnl"/>
        </w:rPr>
        <w:t>Prof.</w:t>
      </w:r>
      <w:r w:rsidR="00130F96" w:rsidRPr="00390BDC">
        <w:rPr>
          <w:rFonts w:ascii="Arial" w:hAnsi="Arial" w:cs="Arial"/>
          <w:sz w:val="22"/>
          <w:szCs w:val="22"/>
          <w:lang w:val="es-ES_tradnl"/>
        </w:rPr>
        <w:t xml:space="preserve"> Dr.</w:t>
      </w:r>
      <w:r w:rsidRPr="00390BD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3B6A41">
        <w:rPr>
          <w:rFonts w:ascii="Arial" w:hAnsi="Arial" w:cs="Arial"/>
          <w:sz w:val="22"/>
          <w:szCs w:val="22"/>
          <w:lang w:val="es-ES_tradnl"/>
        </w:rPr>
        <w:t>John Kennedy Pereira de Castro</w:t>
      </w:r>
    </w:p>
    <w:p w:rsidR="00B24AC8" w:rsidRPr="00390BDC" w:rsidRDefault="00B24AC8" w:rsidP="00390BDC">
      <w:pPr>
        <w:ind w:firstLine="1134"/>
        <w:jc w:val="center"/>
        <w:rPr>
          <w:rFonts w:ascii="Arial" w:hAnsi="Arial" w:cs="Arial"/>
          <w:b/>
          <w:sz w:val="22"/>
          <w:szCs w:val="22"/>
        </w:rPr>
      </w:pPr>
      <w:r w:rsidRPr="00390BDC">
        <w:rPr>
          <w:rFonts w:ascii="Arial" w:hAnsi="Arial" w:cs="Arial"/>
          <w:b/>
          <w:sz w:val="22"/>
          <w:szCs w:val="22"/>
        </w:rPr>
        <w:t>Diretor de Ensino de Graduação</w:t>
      </w:r>
    </w:p>
    <w:p w:rsidR="00B24AC8" w:rsidRPr="00390BDC" w:rsidRDefault="00B24AC8" w:rsidP="00390BDC">
      <w:pPr>
        <w:rPr>
          <w:rFonts w:ascii="Arial" w:hAnsi="Arial" w:cs="Arial"/>
          <w:sz w:val="22"/>
          <w:szCs w:val="22"/>
        </w:rPr>
      </w:pPr>
    </w:p>
    <w:sectPr w:rsidR="00B24AC8" w:rsidRPr="00390BDC" w:rsidSect="00E667FA">
      <w:headerReference w:type="default" r:id="rId9"/>
      <w:pgSz w:w="11907" w:h="16840" w:code="9"/>
      <w:pgMar w:top="567" w:right="851" w:bottom="42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853" w:rsidRDefault="00E23853">
      <w:r>
        <w:separator/>
      </w:r>
    </w:p>
  </w:endnote>
  <w:endnote w:type="continuationSeparator" w:id="1">
    <w:p w:rsidR="00E23853" w:rsidRDefault="00E23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853" w:rsidRDefault="00E23853">
      <w:r>
        <w:separator/>
      </w:r>
    </w:p>
  </w:footnote>
  <w:footnote w:type="continuationSeparator" w:id="1">
    <w:p w:rsidR="00E23853" w:rsidRDefault="00E23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03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1418"/>
      <w:gridCol w:w="6589"/>
      <w:gridCol w:w="1396"/>
    </w:tblGrid>
    <w:tr w:rsidR="00C95D58" w:rsidRPr="00DE6574" w:rsidTr="00E738DC">
      <w:trPr>
        <w:trHeight w:val="905"/>
        <w:jc w:val="center"/>
      </w:trPr>
      <w:tc>
        <w:tcPr>
          <w:tcW w:w="1418" w:type="dxa"/>
        </w:tcPr>
        <w:p w:rsidR="00C95D58" w:rsidRPr="00DE6574" w:rsidRDefault="00C95D58" w:rsidP="00E738DC">
          <w:pPr>
            <w:pStyle w:val="Cabealho"/>
            <w:rPr>
              <w:color w:val="000000"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>
                <wp:extent cx="657225" cy="701040"/>
                <wp:effectExtent l="19050" t="0" r="9525" b="0"/>
                <wp:docPr id="18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9" w:type="dxa"/>
        </w:tcPr>
        <w:p w:rsidR="00C95D58" w:rsidRPr="002E6283" w:rsidRDefault="00C95D58" w:rsidP="00E738DC">
          <w:pPr>
            <w:pStyle w:val="Cabealho"/>
            <w:ind w:right="214"/>
            <w:jc w:val="center"/>
            <w:rPr>
              <w:b/>
              <w:i/>
              <w:sz w:val="40"/>
              <w:szCs w:val="40"/>
            </w:rPr>
          </w:pPr>
          <w:r w:rsidRPr="002E6283">
            <w:rPr>
              <w:b/>
              <w:i/>
              <w:sz w:val="40"/>
              <w:szCs w:val="40"/>
            </w:rPr>
            <w:t>Universidade Estadual de Maringá</w:t>
          </w:r>
        </w:p>
        <w:p w:rsidR="00C95D58" w:rsidRDefault="00C95D58" w:rsidP="00E738DC">
          <w:pPr>
            <w:pStyle w:val="Cabealho"/>
            <w:jc w:val="center"/>
            <w:rPr>
              <w:b/>
              <w:i/>
              <w:color w:val="000000"/>
              <w:sz w:val="40"/>
              <w:szCs w:val="40"/>
            </w:rPr>
          </w:pPr>
          <w:r w:rsidRPr="002E6283">
            <w:rPr>
              <w:b/>
              <w:i/>
              <w:color w:val="000000"/>
              <w:sz w:val="40"/>
              <w:szCs w:val="40"/>
            </w:rPr>
            <w:t>Pró-Reitoria de Ensino</w:t>
          </w:r>
        </w:p>
        <w:p w:rsidR="00C95D58" w:rsidRPr="002E6283" w:rsidRDefault="00C95D58" w:rsidP="00E738DC">
          <w:pPr>
            <w:pStyle w:val="Cabealho"/>
            <w:jc w:val="center"/>
            <w:rPr>
              <w:b/>
              <w:i/>
              <w:color w:val="000000"/>
              <w:sz w:val="40"/>
              <w:szCs w:val="40"/>
            </w:rPr>
          </w:pPr>
          <w:r>
            <w:rPr>
              <w:b/>
              <w:i/>
              <w:color w:val="000000"/>
              <w:sz w:val="40"/>
              <w:szCs w:val="40"/>
            </w:rPr>
            <w:t>Diretoria de Ensino de Graduação</w:t>
          </w:r>
        </w:p>
        <w:p w:rsidR="00C95D58" w:rsidRPr="00DE6574" w:rsidRDefault="00C95D58" w:rsidP="00E738DC">
          <w:pPr>
            <w:pStyle w:val="Cabealho"/>
            <w:jc w:val="center"/>
            <w:rPr>
              <w:i/>
              <w:color w:val="000000"/>
              <w:sz w:val="28"/>
              <w:szCs w:val="28"/>
            </w:rPr>
          </w:pPr>
        </w:p>
      </w:tc>
      <w:tc>
        <w:tcPr>
          <w:tcW w:w="1396" w:type="dxa"/>
        </w:tcPr>
        <w:p w:rsidR="00C95D58" w:rsidRPr="00DE6574" w:rsidRDefault="00C95D58" w:rsidP="00E738DC">
          <w:pPr>
            <w:pStyle w:val="Cabealho"/>
            <w:tabs>
              <w:tab w:val="center" w:pos="3474"/>
            </w:tabs>
            <w:ind w:right="2594"/>
            <w:jc w:val="center"/>
            <w:rPr>
              <w:b/>
              <w:i/>
              <w:sz w:val="28"/>
              <w:szCs w:val="28"/>
            </w:rPr>
          </w:pPr>
          <w:r>
            <w:rPr>
              <w:rFonts w:ascii="Nunito" w:hAnsi="Nunito"/>
              <w:b/>
              <w:bCs/>
              <w:noProof/>
              <w:color w:val="000000"/>
              <w:sz w:val="45"/>
              <w:szCs w:val="45"/>
            </w:rPr>
            <w:drawing>
              <wp:inline distT="0" distB="0" distL="0" distR="0">
                <wp:extent cx="630555" cy="630555"/>
                <wp:effectExtent l="19050" t="0" r="0" b="0"/>
                <wp:docPr id="19" name="Imagem 1" descr="https://lh6.googleusercontent.com/e5yiCsO9-ClFLN6hBOh8YHB2wp6uRGKABaB4PS0CiCP-CB_LYzWQLTgYkWftnRDBDP5o_fQNqeiidvjhWSI-4tmNz1EVTCMRazL-iYACN4KO5rdCbSJe2qmFHztUhBjjrHgqQ-fKRUyaDI5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6.googleusercontent.com/e5yiCsO9-ClFLN6hBOh8YHB2wp6uRGKABaB4PS0CiCP-CB_LYzWQLTgYkWftnRDBDP5o_fQNqeiidvjhWSI-4tmNz1EVTCMRazL-iYACN4KO5rdCbSJe2qmFHztUhBjjrHgqQ-fKRUyaDI5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55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4267" w:rsidRPr="00C95D58" w:rsidRDefault="00D54267" w:rsidP="00C95D5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E34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E83493E"/>
    <w:multiLevelType w:val="singleLevel"/>
    <w:tmpl w:val="1A00B9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5194522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BAE2FF5"/>
    <w:multiLevelType w:val="singleLevel"/>
    <w:tmpl w:val="F7DA09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3955C5"/>
    <w:rsid w:val="0001381F"/>
    <w:rsid w:val="00020D70"/>
    <w:rsid w:val="0004082F"/>
    <w:rsid w:val="00043E18"/>
    <w:rsid w:val="00053EE0"/>
    <w:rsid w:val="000606D5"/>
    <w:rsid w:val="0007062F"/>
    <w:rsid w:val="00070A9E"/>
    <w:rsid w:val="00085C68"/>
    <w:rsid w:val="00087654"/>
    <w:rsid w:val="000B784D"/>
    <w:rsid w:val="000B79B9"/>
    <w:rsid w:val="000F40BB"/>
    <w:rsid w:val="000F4CEB"/>
    <w:rsid w:val="001242BF"/>
    <w:rsid w:val="00130D7A"/>
    <w:rsid w:val="00130F96"/>
    <w:rsid w:val="001607A6"/>
    <w:rsid w:val="00161322"/>
    <w:rsid w:val="001854FF"/>
    <w:rsid w:val="00190516"/>
    <w:rsid w:val="00192D64"/>
    <w:rsid w:val="001A0236"/>
    <w:rsid w:val="001C6079"/>
    <w:rsid w:val="001E3767"/>
    <w:rsid w:val="001F02D1"/>
    <w:rsid w:val="00210EBD"/>
    <w:rsid w:val="00232A2F"/>
    <w:rsid w:val="002367C2"/>
    <w:rsid w:val="00241654"/>
    <w:rsid w:val="002538E7"/>
    <w:rsid w:val="00282C11"/>
    <w:rsid w:val="00295DB8"/>
    <w:rsid w:val="002A0088"/>
    <w:rsid w:val="002D26F3"/>
    <w:rsid w:val="002D2B81"/>
    <w:rsid w:val="002D65E3"/>
    <w:rsid w:val="002E40EC"/>
    <w:rsid w:val="00336A0F"/>
    <w:rsid w:val="00340DEE"/>
    <w:rsid w:val="00350CA2"/>
    <w:rsid w:val="00390BDC"/>
    <w:rsid w:val="003955C5"/>
    <w:rsid w:val="003A7353"/>
    <w:rsid w:val="003B6A41"/>
    <w:rsid w:val="003D0D97"/>
    <w:rsid w:val="003D3104"/>
    <w:rsid w:val="003F5E44"/>
    <w:rsid w:val="003F7378"/>
    <w:rsid w:val="004168C2"/>
    <w:rsid w:val="004226FF"/>
    <w:rsid w:val="00440E0A"/>
    <w:rsid w:val="004534DC"/>
    <w:rsid w:val="00460B74"/>
    <w:rsid w:val="00461E98"/>
    <w:rsid w:val="00491F7A"/>
    <w:rsid w:val="004926AB"/>
    <w:rsid w:val="004A7D9C"/>
    <w:rsid w:val="004B3BEF"/>
    <w:rsid w:val="004B6D56"/>
    <w:rsid w:val="004C40AF"/>
    <w:rsid w:val="004D5DF3"/>
    <w:rsid w:val="004F7BB5"/>
    <w:rsid w:val="005109B2"/>
    <w:rsid w:val="00535851"/>
    <w:rsid w:val="00536EFD"/>
    <w:rsid w:val="0054032D"/>
    <w:rsid w:val="00543C70"/>
    <w:rsid w:val="005450B3"/>
    <w:rsid w:val="005461E5"/>
    <w:rsid w:val="00552B36"/>
    <w:rsid w:val="00572250"/>
    <w:rsid w:val="0057396F"/>
    <w:rsid w:val="00577682"/>
    <w:rsid w:val="00583701"/>
    <w:rsid w:val="0058690D"/>
    <w:rsid w:val="00593035"/>
    <w:rsid w:val="00595E59"/>
    <w:rsid w:val="005A3104"/>
    <w:rsid w:val="005B623A"/>
    <w:rsid w:val="005D4063"/>
    <w:rsid w:val="00642B56"/>
    <w:rsid w:val="00645BA1"/>
    <w:rsid w:val="006513DD"/>
    <w:rsid w:val="006B391B"/>
    <w:rsid w:val="006B719C"/>
    <w:rsid w:val="00711BA3"/>
    <w:rsid w:val="00711FC5"/>
    <w:rsid w:val="007435D0"/>
    <w:rsid w:val="00763303"/>
    <w:rsid w:val="007659C7"/>
    <w:rsid w:val="007727E3"/>
    <w:rsid w:val="007779B3"/>
    <w:rsid w:val="007D5946"/>
    <w:rsid w:val="007D65BD"/>
    <w:rsid w:val="00817F06"/>
    <w:rsid w:val="008320DA"/>
    <w:rsid w:val="00832DC3"/>
    <w:rsid w:val="0085647B"/>
    <w:rsid w:val="0086266A"/>
    <w:rsid w:val="00877F8B"/>
    <w:rsid w:val="0088039F"/>
    <w:rsid w:val="00883536"/>
    <w:rsid w:val="008962B1"/>
    <w:rsid w:val="008A24CB"/>
    <w:rsid w:val="008A2D36"/>
    <w:rsid w:val="008C5932"/>
    <w:rsid w:val="008E566E"/>
    <w:rsid w:val="008F7992"/>
    <w:rsid w:val="0091648D"/>
    <w:rsid w:val="00950872"/>
    <w:rsid w:val="00954401"/>
    <w:rsid w:val="009A3FC3"/>
    <w:rsid w:val="009C5B71"/>
    <w:rsid w:val="009D3CAB"/>
    <w:rsid w:val="009E4C39"/>
    <w:rsid w:val="00A01436"/>
    <w:rsid w:val="00A11DD4"/>
    <w:rsid w:val="00A556EF"/>
    <w:rsid w:val="00A55B9F"/>
    <w:rsid w:val="00A7408C"/>
    <w:rsid w:val="00A90C47"/>
    <w:rsid w:val="00AD0657"/>
    <w:rsid w:val="00AD078F"/>
    <w:rsid w:val="00AD10BD"/>
    <w:rsid w:val="00AF6761"/>
    <w:rsid w:val="00AF738F"/>
    <w:rsid w:val="00B00CCB"/>
    <w:rsid w:val="00B12AE9"/>
    <w:rsid w:val="00B23FE0"/>
    <w:rsid w:val="00B24AC8"/>
    <w:rsid w:val="00B27002"/>
    <w:rsid w:val="00B476C1"/>
    <w:rsid w:val="00B57314"/>
    <w:rsid w:val="00B62236"/>
    <w:rsid w:val="00B64C0D"/>
    <w:rsid w:val="00B6640F"/>
    <w:rsid w:val="00B84616"/>
    <w:rsid w:val="00BA1403"/>
    <w:rsid w:val="00BA7AC0"/>
    <w:rsid w:val="00BB1A4B"/>
    <w:rsid w:val="00BF4698"/>
    <w:rsid w:val="00C03DE5"/>
    <w:rsid w:val="00C15BDE"/>
    <w:rsid w:val="00C60D63"/>
    <w:rsid w:val="00C64732"/>
    <w:rsid w:val="00C658B5"/>
    <w:rsid w:val="00C717AB"/>
    <w:rsid w:val="00C7272E"/>
    <w:rsid w:val="00C7583E"/>
    <w:rsid w:val="00C95D58"/>
    <w:rsid w:val="00CB36BB"/>
    <w:rsid w:val="00CC2E71"/>
    <w:rsid w:val="00CD0066"/>
    <w:rsid w:val="00CE06F7"/>
    <w:rsid w:val="00CE557B"/>
    <w:rsid w:val="00D2570A"/>
    <w:rsid w:val="00D35BEC"/>
    <w:rsid w:val="00D47E1B"/>
    <w:rsid w:val="00D54267"/>
    <w:rsid w:val="00D55FC9"/>
    <w:rsid w:val="00D65A2C"/>
    <w:rsid w:val="00D9176C"/>
    <w:rsid w:val="00D942A3"/>
    <w:rsid w:val="00DB6C2E"/>
    <w:rsid w:val="00DE47AF"/>
    <w:rsid w:val="00DE5EED"/>
    <w:rsid w:val="00E04441"/>
    <w:rsid w:val="00E04EF0"/>
    <w:rsid w:val="00E07261"/>
    <w:rsid w:val="00E23853"/>
    <w:rsid w:val="00E35D6B"/>
    <w:rsid w:val="00E53DC7"/>
    <w:rsid w:val="00E667FA"/>
    <w:rsid w:val="00E94C38"/>
    <w:rsid w:val="00ED6345"/>
    <w:rsid w:val="00ED7249"/>
    <w:rsid w:val="00F10108"/>
    <w:rsid w:val="00F3127C"/>
    <w:rsid w:val="00F80676"/>
    <w:rsid w:val="00F87430"/>
    <w:rsid w:val="00F91350"/>
    <w:rsid w:val="00F921D6"/>
    <w:rsid w:val="00F9399D"/>
    <w:rsid w:val="00FB6133"/>
    <w:rsid w:val="00FF69CE"/>
    <w:rsid w:val="00FF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F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55FC9"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rsid w:val="00D55FC9"/>
    <w:pPr>
      <w:ind w:firstLine="1134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semiHidden/>
    <w:rsid w:val="00440E0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226FF"/>
    <w:rPr>
      <w:color w:val="0000FF"/>
      <w:u w:val="single"/>
    </w:rPr>
  </w:style>
  <w:style w:type="character" w:styleId="HiperlinkVisitado">
    <w:name w:val="FollowedHyperlink"/>
    <w:basedOn w:val="Fontepargpadro"/>
    <w:rsid w:val="00D35BEC"/>
    <w:rPr>
      <w:color w:val="800080"/>
      <w:u w:val="single"/>
    </w:rPr>
  </w:style>
  <w:style w:type="table" w:styleId="Tabelacomgrade">
    <w:name w:val="Table Grid"/>
    <w:basedOn w:val="Tabelanormal"/>
    <w:rsid w:val="003D0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90BD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90B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95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s.uem.br/1994/cep/016cep9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s.uem.br/1993/cad/458cad9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6344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7503</CharactersWithSpaces>
  <SharedDoc>false</SharedDoc>
  <HLinks>
    <vt:vector size="18" baseType="variant">
      <vt:variant>
        <vt:i4>6291511</vt:i4>
      </vt:variant>
      <vt:variant>
        <vt:i4>6</vt:i4>
      </vt:variant>
      <vt:variant>
        <vt:i4>0</vt:i4>
      </vt:variant>
      <vt:variant>
        <vt:i4>5</vt:i4>
      </vt:variant>
      <vt:variant>
        <vt:lpwstr>http://www.scs.uem.br/1994/cep/016cep94.htm</vt:lpwstr>
      </vt:variant>
      <vt:variant>
        <vt:lpwstr/>
      </vt:variant>
      <vt:variant>
        <vt:i4>4653079</vt:i4>
      </vt:variant>
      <vt:variant>
        <vt:i4>3</vt:i4>
      </vt:variant>
      <vt:variant>
        <vt:i4>0</vt:i4>
      </vt:variant>
      <vt:variant>
        <vt:i4>5</vt:i4>
      </vt:variant>
      <vt:variant>
        <vt:lpwstr>http://www.scs.uem.br/index2.php</vt:lpwstr>
      </vt:variant>
      <vt:variant>
        <vt:lpwstr/>
      </vt:variant>
      <vt:variant>
        <vt:i4>8192036</vt:i4>
      </vt:variant>
      <vt:variant>
        <vt:i4>0</vt:i4>
      </vt:variant>
      <vt:variant>
        <vt:i4>0</vt:i4>
      </vt:variant>
      <vt:variant>
        <vt:i4>5</vt:i4>
      </vt:variant>
      <vt:variant>
        <vt:lpwstr>http://www.scs.uem.br/1993/cad/458cad93.htm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PEN</cp:lastModifiedBy>
  <cp:revision>2</cp:revision>
  <cp:lastPrinted>2018-06-05T12:23:00Z</cp:lastPrinted>
  <dcterms:created xsi:type="dcterms:W3CDTF">2018-06-05T18:03:00Z</dcterms:created>
  <dcterms:modified xsi:type="dcterms:W3CDTF">2018-06-05T18:03:00Z</dcterms:modified>
</cp:coreProperties>
</file>