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D8" w:rsidRPr="00001C49" w:rsidRDefault="00B930D8" w:rsidP="00B930D8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B930D8" w:rsidRPr="00001C49" w:rsidRDefault="00B930D8" w:rsidP="00B930D8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B930D8" w:rsidRPr="00001C49" w:rsidRDefault="00B930D8" w:rsidP="00B930D8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B930D8" w:rsidRPr="00001C49" w:rsidTr="00F92190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pct15" w:color="auto" w:fill="FFFFFF"/>
          </w:tcPr>
          <w:p w:rsidR="00B930D8" w:rsidRPr="00001C49" w:rsidRDefault="00B930D8" w:rsidP="00F92190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B930D8" w:rsidRPr="00001C49" w:rsidRDefault="00B930D8" w:rsidP="00B930D8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B930D8" w:rsidRPr="00001C49" w:rsidTr="008E5F49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4"/>
          </w:tcPr>
          <w:p w:rsidR="00B930D8" w:rsidRDefault="00B930D8" w:rsidP="00AD7F6A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AD7F6A">
              <w:rPr>
                <w:rFonts w:ascii="Arial" w:hAnsi="Arial" w:cs="Arial"/>
                <w:b/>
                <w:sz w:val="20"/>
              </w:rPr>
              <w:t>CÓDIGO</w:t>
            </w:r>
            <w:r>
              <w:rPr>
                <w:rFonts w:ascii="Arial" w:hAnsi="Arial" w:cs="Arial"/>
                <w:sz w:val="20"/>
              </w:rPr>
              <w:t>:</w:t>
            </w:r>
            <w:r w:rsidRPr="00B930D8">
              <w:rPr>
                <w:rFonts w:ascii="Arial" w:hAnsi="Arial" w:cs="Arial"/>
                <w:sz w:val="20"/>
              </w:rPr>
              <w:t xml:space="preserve"> </w:t>
            </w:r>
            <w:r w:rsidRPr="00AD7F6A">
              <w:rPr>
                <w:rFonts w:ascii="Arial" w:hAnsi="Arial"/>
                <w:sz w:val="22"/>
                <w:szCs w:val="22"/>
              </w:rPr>
              <w:t>DAC4052</w:t>
            </w:r>
          </w:p>
          <w:p w:rsidR="00B930D8" w:rsidRDefault="00B930D8" w:rsidP="00AD7F6A">
            <w:pPr>
              <w:spacing w:before="60"/>
              <w:jc w:val="both"/>
              <w:rPr>
                <w:rFonts w:ascii="Arial" w:hAnsi="Arial"/>
                <w:sz w:val="20"/>
              </w:rPr>
            </w:pPr>
            <w:r w:rsidRPr="00AD7F6A">
              <w:rPr>
                <w:rFonts w:ascii="Arial" w:hAnsi="Arial" w:cs="Arial"/>
                <w:b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>:</w:t>
            </w:r>
            <w:r w:rsidRPr="00001C49">
              <w:rPr>
                <w:rFonts w:ascii="Arial" w:hAnsi="Arial" w:cs="Arial"/>
                <w:sz w:val="20"/>
              </w:rPr>
              <w:t xml:space="preserve"> </w:t>
            </w:r>
            <w:r w:rsidRPr="00AD7F6A">
              <w:rPr>
                <w:rFonts w:ascii="Arial" w:hAnsi="Arial"/>
                <w:sz w:val="22"/>
                <w:szCs w:val="22"/>
              </w:rPr>
              <w:t>T</w:t>
            </w:r>
            <w:r w:rsidR="00AD7F6A" w:rsidRPr="00AD7F6A">
              <w:rPr>
                <w:rFonts w:ascii="Arial" w:hAnsi="Arial"/>
                <w:sz w:val="22"/>
                <w:szCs w:val="22"/>
              </w:rPr>
              <w:t>estes de sensibilidade aos agentes antimicrobianos em bactérias</w:t>
            </w:r>
          </w:p>
          <w:p w:rsidR="00AD7F6A" w:rsidRPr="00001C49" w:rsidRDefault="00AD7F6A" w:rsidP="00AD7F6A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 w:rsidRPr="00AD7F6A">
              <w:rPr>
                <w:rFonts w:ascii="Arial" w:hAnsi="Arial"/>
                <w:b/>
                <w:sz w:val="20"/>
              </w:rPr>
              <w:t>CURSO</w:t>
            </w:r>
            <w:r>
              <w:rPr>
                <w:rFonts w:ascii="Arial" w:hAnsi="Arial"/>
                <w:sz w:val="20"/>
              </w:rPr>
              <w:t xml:space="preserve">: </w:t>
            </w:r>
            <w:r w:rsidR="00BD6644">
              <w:rPr>
                <w:rFonts w:ascii="Arial" w:hAnsi="Arial"/>
                <w:sz w:val="22"/>
                <w:szCs w:val="22"/>
              </w:rPr>
              <w:t>M</w:t>
            </w:r>
            <w:r w:rsidRPr="00AD7F6A">
              <w:rPr>
                <w:rFonts w:ascii="Arial" w:hAnsi="Arial"/>
                <w:sz w:val="22"/>
                <w:szCs w:val="22"/>
              </w:rPr>
              <w:t>estrado</w:t>
            </w:r>
            <w:r w:rsidR="00BD6644">
              <w:rPr>
                <w:rFonts w:ascii="Arial" w:hAnsi="Arial"/>
                <w:sz w:val="22"/>
                <w:szCs w:val="22"/>
              </w:rPr>
              <w:t xml:space="preserve"> e Doutorado</w:t>
            </w:r>
          </w:p>
        </w:tc>
      </w:tr>
      <w:tr w:rsidR="00BD6644" w:rsidRPr="00001C49" w:rsidTr="00BD664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89" w:type="dxa"/>
            <w:gridSpan w:val="3"/>
          </w:tcPr>
          <w:p w:rsidR="00BD6644" w:rsidRPr="00001C49" w:rsidRDefault="00BD6644" w:rsidP="00F92190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BD6644" w:rsidRPr="00001C49" w:rsidRDefault="00BD6644" w:rsidP="00BD6644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BD6644" w:rsidRPr="000F0BBF" w:rsidRDefault="00BD6644" w:rsidP="00BD6644">
            <w:pPr>
              <w:spacing w:before="120"/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 horas</w:t>
            </w:r>
          </w:p>
        </w:tc>
      </w:tr>
      <w:tr w:rsidR="00BD6644" w:rsidRPr="00001C49" w:rsidTr="00BD664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</w:tcPr>
          <w:p w:rsidR="00BD6644" w:rsidRPr="00BD6644" w:rsidRDefault="00BD6644" w:rsidP="00F9219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D6644">
              <w:rPr>
                <w:rFonts w:ascii="Arial" w:hAnsi="Arial" w:cs="Arial"/>
                <w:b/>
                <w:sz w:val="20"/>
              </w:rPr>
              <w:t>TOTAL: 01</w:t>
            </w:r>
          </w:p>
        </w:tc>
        <w:tc>
          <w:tcPr>
            <w:tcW w:w="1560" w:type="dxa"/>
          </w:tcPr>
          <w:p w:rsidR="00BD6644" w:rsidRPr="00001C49" w:rsidRDefault="00BD6644" w:rsidP="00F9219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BD6644" w:rsidRPr="00001C49" w:rsidRDefault="00BD6644" w:rsidP="00F9219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489" w:type="dxa"/>
            <w:vMerge/>
          </w:tcPr>
          <w:p w:rsidR="00BD6644" w:rsidRPr="00001C49" w:rsidRDefault="00BD6644" w:rsidP="00F9219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930D8" w:rsidRPr="00001C49" w:rsidTr="008E5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9" w:type="dxa"/>
            <w:gridSpan w:val="3"/>
          </w:tcPr>
          <w:p w:rsidR="00B930D8" w:rsidRPr="00001C49" w:rsidRDefault="00B930D8" w:rsidP="00F9219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B930D8" w:rsidRPr="00001C49" w:rsidRDefault="00B930D8" w:rsidP="00F9219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AD7F6A" w:rsidRDefault="00AD7F6A">
      <w:pPr>
        <w:rPr>
          <w:rFonts w:ascii="Arial" w:hAnsi="Arial"/>
          <w:b/>
          <w:sz w:val="20"/>
        </w:rPr>
      </w:pPr>
    </w:p>
    <w:p w:rsidR="00B930D8" w:rsidRPr="00B930D8" w:rsidRDefault="00B930D8">
      <w:pPr>
        <w:rPr>
          <w:rFonts w:ascii="Arial" w:hAnsi="Arial"/>
          <w:b/>
          <w:sz w:val="20"/>
        </w:rPr>
      </w:pPr>
      <w:r w:rsidRPr="00B930D8">
        <w:rPr>
          <w:rFonts w:ascii="Arial" w:hAnsi="Arial"/>
          <w:b/>
          <w:sz w:val="20"/>
        </w:rPr>
        <w:t>EMENTA:</w:t>
      </w:r>
    </w:p>
    <w:p w:rsidR="00B930D8" w:rsidRDefault="00B930D8">
      <w:pPr>
        <w:rPr>
          <w:rFonts w:ascii="Arial" w:hAnsi="Arial"/>
          <w:sz w:val="20"/>
        </w:rPr>
      </w:pPr>
    </w:p>
    <w:p w:rsidR="00B930D8" w:rsidRPr="00AD7F6A" w:rsidRDefault="00B930D8" w:rsidP="00AD7F6A">
      <w:pPr>
        <w:jc w:val="both"/>
        <w:rPr>
          <w:rFonts w:ascii="Arial" w:hAnsi="Arial"/>
          <w:sz w:val="22"/>
          <w:szCs w:val="22"/>
        </w:rPr>
      </w:pPr>
      <w:r w:rsidRPr="00AD7F6A">
        <w:rPr>
          <w:rFonts w:ascii="Arial" w:hAnsi="Arial"/>
          <w:sz w:val="22"/>
          <w:szCs w:val="22"/>
        </w:rPr>
        <w:t>Farmacocinética e farmacodinâmica aplicadas aos agentes antibacterianos, com análise e interpretação de testes de sensibilidade aos agentes antimicrobianos para bactérias de acordo com as normas do Clinical and Laboratory Standards Institute (CLSI - antigo NCCLS) destacando o controle das infecções hospitalares.</w:t>
      </w:r>
    </w:p>
    <w:p w:rsidR="00B930D8" w:rsidRDefault="00B930D8">
      <w:pPr>
        <w:rPr>
          <w:rFonts w:ascii="Arial" w:hAnsi="Arial"/>
          <w:sz w:val="20"/>
        </w:rPr>
      </w:pPr>
    </w:p>
    <w:p w:rsidR="00B930D8" w:rsidRDefault="00B930D8">
      <w:pPr>
        <w:rPr>
          <w:rFonts w:ascii="Arial" w:hAnsi="Arial"/>
          <w:b/>
          <w:sz w:val="20"/>
        </w:rPr>
      </w:pPr>
      <w:r w:rsidRPr="00B930D8">
        <w:rPr>
          <w:rFonts w:ascii="Arial" w:hAnsi="Arial"/>
          <w:b/>
          <w:sz w:val="20"/>
        </w:rPr>
        <w:t>PROGRAMA:</w:t>
      </w:r>
    </w:p>
    <w:p w:rsidR="00B930D8" w:rsidRDefault="00B930D8">
      <w:pPr>
        <w:rPr>
          <w:rFonts w:ascii="Arial" w:hAnsi="Arial"/>
          <w:b/>
          <w:sz w:val="20"/>
        </w:rPr>
      </w:pPr>
    </w:p>
    <w:p w:rsidR="00B930D8" w:rsidRPr="00AD7F6A" w:rsidRDefault="00B930D8" w:rsidP="00AD7F6A">
      <w:pPr>
        <w:numPr>
          <w:ilvl w:val="0"/>
          <w:numId w:val="6"/>
        </w:numPr>
        <w:suppressAutoHyphens/>
        <w:snapToGrid w:val="0"/>
        <w:spacing w:before="60"/>
        <w:ind w:left="284" w:hanging="284"/>
        <w:jc w:val="both"/>
        <w:rPr>
          <w:rFonts w:ascii="Arial" w:hAnsi="Arial"/>
          <w:sz w:val="22"/>
          <w:szCs w:val="22"/>
        </w:rPr>
      </w:pPr>
      <w:r w:rsidRPr="00AD7F6A">
        <w:rPr>
          <w:rFonts w:ascii="Arial" w:hAnsi="Arial"/>
          <w:sz w:val="22"/>
          <w:szCs w:val="22"/>
        </w:rPr>
        <w:t xml:space="preserve">Farmacocinética e farmacodinâmica aplicadas aos agentes antibacterianos. Definições de termos </w:t>
      </w:r>
    </w:p>
    <w:p w:rsidR="00B930D8" w:rsidRPr="00AD7F6A" w:rsidRDefault="00B930D8" w:rsidP="00AD7F6A">
      <w:pPr>
        <w:numPr>
          <w:ilvl w:val="0"/>
          <w:numId w:val="6"/>
        </w:numPr>
        <w:suppressAutoHyphens/>
        <w:spacing w:before="60"/>
        <w:ind w:left="284" w:hanging="284"/>
        <w:jc w:val="both"/>
        <w:rPr>
          <w:rFonts w:ascii="Arial" w:hAnsi="Arial"/>
          <w:sz w:val="22"/>
          <w:szCs w:val="22"/>
        </w:rPr>
      </w:pPr>
      <w:r w:rsidRPr="00AD7F6A">
        <w:rPr>
          <w:rFonts w:ascii="Arial" w:hAnsi="Arial"/>
          <w:sz w:val="22"/>
          <w:szCs w:val="22"/>
        </w:rPr>
        <w:t>Clinical and Laboratory Standards Institute (CLSI - antigo NCCLS)</w:t>
      </w:r>
      <w:r w:rsidRPr="00AD7F6A">
        <w:rPr>
          <w:rFonts w:ascii="Arial" w:hAnsi="Arial"/>
          <w:sz w:val="22"/>
          <w:szCs w:val="22"/>
          <w:lang w:val="pt-PT"/>
        </w:rPr>
        <w:t xml:space="preserve">: </w:t>
      </w:r>
      <w:r w:rsidRPr="00AD7F6A">
        <w:rPr>
          <w:rFonts w:ascii="Arial" w:hAnsi="Arial"/>
          <w:sz w:val="22"/>
          <w:szCs w:val="22"/>
        </w:rPr>
        <w:t>Conceitos e aplicações</w:t>
      </w:r>
    </w:p>
    <w:p w:rsidR="00B930D8" w:rsidRPr="00AD7F6A" w:rsidRDefault="00B930D8" w:rsidP="00AD7F6A">
      <w:pPr>
        <w:numPr>
          <w:ilvl w:val="0"/>
          <w:numId w:val="6"/>
        </w:numPr>
        <w:suppressAutoHyphens/>
        <w:spacing w:before="60"/>
        <w:ind w:left="284" w:hanging="284"/>
        <w:jc w:val="both"/>
        <w:rPr>
          <w:rFonts w:ascii="Arial" w:hAnsi="Arial"/>
          <w:sz w:val="22"/>
          <w:szCs w:val="22"/>
        </w:rPr>
      </w:pPr>
      <w:r w:rsidRPr="00AD7F6A">
        <w:rPr>
          <w:rFonts w:ascii="Arial" w:hAnsi="Arial"/>
          <w:sz w:val="22"/>
          <w:szCs w:val="22"/>
        </w:rPr>
        <w:t>Novas metodologias utilizadas nos testes de sensibilidade aos agentes antimicrobianos</w:t>
      </w:r>
    </w:p>
    <w:p w:rsidR="00B930D8" w:rsidRPr="00AD7F6A" w:rsidRDefault="00B930D8" w:rsidP="00AD7F6A">
      <w:pPr>
        <w:numPr>
          <w:ilvl w:val="0"/>
          <w:numId w:val="6"/>
        </w:numPr>
        <w:suppressAutoHyphens/>
        <w:spacing w:before="60"/>
        <w:ind w:left="284" w:hanging="284"/>
        <w:jc w:val="both"/>
        <w:rPr>
          <w:rFonts w:ascii="Arial" w:hAnsi="Arial"/>
          <w:sz w:val="22"/>
          <w:szCs w:val="22"/>
        </w:rPr>
      </w:pPr>
      <w:r w:rsidRPr="00AD7F6A">
        <w:rPr>
          <w:rFonts w:ascii="Arial" w:hAnsi="Arial"/>
          <w:sz w:val="22"/>
          <w:szCs w:val="22"/>
        </w:rPr>
        <w:t>Importância terapêutica da detecção in vitro de bactérias sensíveis e resistentes aos antimicrobianos</w:t>
      </w:r>
    </w:p>
    <w:p w:rsidR="00B930D8" w:rsidRPr="00AD7F6A" w:rsidRDefault="00B930D8" w:rsidP="00AD7F6A">
      <w:pPr>
        <w:numPr>
          <w:ilvl w:val="0"/>
          <w:numId w:val="6"/>
        </w:numPr>
        <w:suppressAutoHyphens/>
        <w:spacing w:before="60"/>
        <w:ind w:left="284" w:hanging="284"/>
        <w:jc w:val="both"/>
        <w:rPr>
          <w:rFonts w:ascii="Arial" w:hAnsi="Arial"/>
          <w:sz w:val="22"/>
          <w:szCs w:val="22"/>
          <w:lang w:val="pt-PT"/>
        </w:rPr>
      </w:pPr>
      <w:r w:rsidRPr="00AD7F6A">
        <w:rPr>
          <w:rFonts w:ascii="Arial" w:hAnsi="Arial"/>
          <w:sz w:val="22"/>
          <w:szCs w:val="22"/>
          <w:lang w:val="pt-PT"/>
        </w:rPr>
        <w:t xml:space="preserve">Laudos de qualidade </w:t>
      </w:r>
    </w:p>
    <w:p w:rsidR="00B930D8" w:rsidRPr="00AD7F6A" w:rsidRDefault="00B930D8" w:rsidP="00AD7F6A">
      <w:pPr>
        <w:numPr>
          <w:ilvl w:val="0"/>
          <w:numId w:val="6"/>
        </w:numPr>
        <w:suppressAutoHyphens/>
        <w:spacing w:before="60"/>
        <w:ind w:left="284" w:hanging="284"/>
        <w:jc w:val="both"/>
        <w:rPr>
          <w:rFonts w:ascii="Arial" w:hAnsi="Arial"/>
          <w:sz w:val="22"/>
          <w:szCs w:val="22"/>
        </w:rPr>
      </w:pPr>
      <w:r w:rsidRPr="00AD7F6A">
        <w:rPr>
          <w:rFonts w:ascii="Arial" w:hAnsi="Arial"/>
          <w:sz w:val="22"/>
          <w:szCs w:val="22"/>
        </w:rPr>
        <w:t>Fenótipos de resistência</w:t>
      </w:r>
    </w:p>
    <w:p w:rsidR="00B930D8" w:rsidRPr="00AD7F6A" w:rsidRDefault="00B930D8" w:rsidP="00AD7F6A">
      <w:pPr>
        <w:numPr>
          <w:ilvl w:val="0"/>
          <w:numId w:val="6"/>
        </w:numPr>
        <w:suppressAutoHyphens/>
        <w:spacing w:before="60"/>
        <w:ind w:left="284" w:hanging="284"/>
        <w:jc w:val="both"/>
        <w:rPr>
          <w:rFonts w:ascii="Arial" w:hAnsi="Arial"/>
          <w:sz w:val="22"/>
          <w:szCs w:val="22"/>
        </w:rPr>
      </w:pPr>
      <w:r w:rsidRPr="00AD7F6A">
        <w:rPr>
          <w:rFonts w:ascii="Arial" w:hAnsi="Arial"/>
          <w:sz w:val="22"/>
          <w:szCs w:val="22"/>
        </w:rPr>
        <w:t>Estudo de casos clínicos</w:t>
      </w:r>
    </w:p>
    <w:p w:rsidR="00B930D8" w:rsidRPr="00AD7F6A" w:rsidRDefault="00B930D8" w:rsidP="00AD7F6A">
      <w:pPr>
        <w:numPr>
          <w:ilvl w:val="0"/>
          <w:numId w:val="6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AD7F6A">
        <w:rPr>
          <w:rFonts w:ascii="Arial" w:hAnsi="Arial"/>
          <w:sz w:val="22"/>
          <w:szCs w:val="22"/>
        </w:rPr>
        <w:t>Aplicações de testes de sensibilidades aos antimicrobianos no controle das infecções hospitalares</w:t>
      </w:r>
    </w:p>
    <w:p w:rsidR="00B930D8" w:rsidRDefault="00B930D8" w:rsidP="00B930D8">
      <w:pPr>
        <w:rPr>
          <w:rFonts w:ascii="Arial" w:hAnsi="Arial"/>
          <w:sz w:val="20"/>
        </w:rPr>
      </w:pPr>
    </w:p>
    <w:p w:rsidR="00B930D8" w:rsidRPr="00B930D8" w:rsidRDefault="00B930D8" w:rsidP="00B930D8">
      <w:pPr>
        <w:rPr>
          <w:rFonts w:ascii="Arial" w:hAnsi="Arial"/>
          <w:b/>
          <w:sz w:val="20"/>
          <w:lang w:val="pt-PT"/>
        </w:rPr>
      </w:pPr>
      <w:r w:rsidRPr="00B930D8">
        <w:rPr>
          <w:rFonts w:ascii="Arial" w:hAnsi="Arial"/>
          <w:b/>
          <w:sz w:val="20"/>
          <w:lang w:val="pt-PT"/>
        </w:rPr>
        <w:t>BIBLIOGRAFIA:</w:t>
      </w:r>
    </w:p>
    <w:p w:rsidR="00B930D8" w:rsidRPr="00B930D8" w:rsidRDefault="00B930D8" w:rsidP="00B930D8">
      <w:pPr>
        <w:rPr>
          <w:rFonts w:ascii="Arial" w:hAnsi="Arial"/>
          <w:sz w:val="20"/>
          <w:lang w:val="pt-PT"/>
        </w:rPr>
      </w:pPr>
    </w:p>
    <w:p w:rsidR="00B930D8" w:rsidRPr="00AD7F6A" w:rsidRDefault="00B930D8" w:rsidP="00AD7F6A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napToGrid w:val="0"/>
        <w:spacing w:before="120"/>
        <w:ind w:left="284" w:right="6" w:hanging="284"/>
        <w:jc w:val="both"/>
        <w:rPr>
          <w:rFonts w:ascii="Arial" w:hAnsi="Arial"/>
          <w:sz w:val="22"/>
          <w:szCs w:val="22"/>
          <w:lang w:val="en-US"/>
        </w:rPr>
      </w:pPr>
      <w:r w:rsidRPr="00AD7F6A">
        <w:rPr>
          <w:rFonts w:ascii="Arial" w:hAnsi="Arial"/>
          <w:sz w:val="22"/>
          <w:szCs w:val="22"/>
          <w:lang w:val="en-US"/>
        </w:rPr>
        <w:t xml:space="preserve">CLINICAL AND LABORATORY STANDARDS INSTITUTE (CLSI) Performance standards for antimicrobial susceptibility testing. document M100-S23. </w:t>
      </w:r>
      <w:smartTag w:uri="urn:schemas-microsoft-com:office:smarttags" w:element="place">
        <w:smartTag w:uri="urn:schemas-microsoft-com:office:smarttags" w:element="City">
          <w:r w:rsidRPr="00AD7F6A">
            <w:rPr>
              <w:rFonts w:ascii="Arial" w:hAnsi="Arial"/>
              <w:sz w:val="22"/>
              <w:szCs w:val="22"/>
              <w:lang w:val="en-US"/>
            </w:rPr>
            <w:t>Wayne</w:t>
          </w:r>
        </w:smartTag>
        <w:r w:rsidRPr="00AD7F6A">
          <w:rPr>
            <w:rFonts w:ascii="Arial" w:hAnsi="Arial"/>
            <w:sz w:val="22"/>
            <w:szCs w:val="22"/>
            <w:lang w:val="en-US"/>
          </w:rPr>
          <w:t xml:space="preserve">, </w:t>
        </w:r>
        <w:smartTag w:uri="urn:schemas-microsoft-com:office:smarttags" w:element="State">
          <w:r w:rsidRPr="00AD7F6A">
            <w:rPr>
              <w:rFonts w:ascii="Arial" w:hAnsi="Arial"/>
              <w:sz w:val="22"/>
              <w:szCs w:val="22"/>
              <w:lang w:val="en-US"/>
            </w:rPr>
            <w:t>PA</w:t>
          </w:r>
        </w:smartTag>
      </w:smartTag>
      <w:r w:rsidRPr="00AD7F6A">
        <w:rPr>
          <w:rFonts w:ascii="Arial" w:hAnsi="Arial"/>
          <w:sz w:val="22"/>
          <w:szCs w:val="22"/>
          <w:lang w:val="en-US"/>
        </w:rPr>
        <w:t>, 2013</w:t>
      </w:r>
    </w:p>
    <w:p w:rsidR="00B930D8" w:rsidRPr="00AD7F6A" w:rsidRDefault="00B930D8" w:rsidP="00AD7F6A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before="120"/>
        <w:ind w:left="284" w:right="6" w:hanging="284"/>
        <w:jc w:val="both"/>
        <w:rPr>
          <w:rFonts w:ascii="Arial" w:hAnsi="Arial"/>
          <w:sz w:val="22"/>
          <w:szCs w:val="22"/>
          <w:lang w:val="en-US"/>
        </w:rPr>
      </w:pPr>
      <w:r w:rsidRPr="00AD7F6A">
        <w:rPr>
          <w:rFonts w:ascii="Arial" w:hAnsi="Arial"/>
          <w:sz w:val="22"/>
          <w:szCs w:val="22"/>
          <w:lang w:val="en-US"/>
        </w:rPr>
        <w:t xml:space="preserve">CLINICAL AND LABORATORY STANDARDS INSTITUTE (CLSI) Methods for dilution antimicrobial susceptibility tests for bacteria that grow aerobically. document M7-A9. 8th edition, </w:t>
      </w:r>
      <w:smartTag w:uri="urn:schemas-microsoft-com:office:smarttags" w:element="place">
        <w:smartTag w:uri="urn:schemas-microsoft-com:office:smarttags" w:element="City">
          <w:r w:rsidRPr="00AD7F6A">
            <w:rPr>
              <w:rFonts w:ascii="Arial" w:hAnsi="Arial"/>
              <w:sz w:val="22"/>
              <w:szCs w:val="22"/>
              <w:lang w:val="en-US"/>
            </w:rPr>
            <w:t>Wayne</w:t>
          </w:r>
        </w:smartTag>
        <w:r w:rsidRPr="00AD7F6A">
          <w:rPr>
            <w:rFonts w:ascii="Arial" w:hAnsi="Arial"/>
            <w:sz w:val="22"/>
            <w:szCs w:val="22"/>
            <w:lang w:val="en-US"/>
          </w:rPr>
          <w:t xml:space="preserve">, </w:t>
        </w:r>
        <w:smartTag w:uri="urn:schemas-microsoft-com:office:smarttags" w:element="State">
          <w:r w:rsidRPr="00AD7F6A">
            <w:rPr>
              <w:rFonts w:ascii="Arial" w:hAnsi="Arial"/>
              <w:sz w:val="22"/>
              <w:szCs w:val="22"/>
              <w:lang w:val="en-US"/>
            </w:rPr>
            <w:t>PA</w:t>
          </w:r>
        </w:smartTag>
      </w:smartTag>
      <w:r w:rsidRPr="00AD7F6A">
        <w:rPr>
          <w:rFonts w:ascii="Arial" w:hAnsi="Arial"/>
          <w:sz w:val="22"/>
          <w:szCs w:val="22"/>
          <w:lang w:val="en-US"/>
        </w:rPr>
        <w:t>, 2012</w:t>
      </w:r>
    </w:p>
    <w:p w:rsidR="00B930D8" w:rsidRPr="00AD7F6A" w:rsidRDefault="00B930D8" w:rsidP="00AD7F6A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before="120"/>
        <w:ind w:left="284" w:right="6" w:hanging="284"/>
        <w:jc w:val="both"/>
        <w:rPr>
          <w:rFonts w:ascii="Arial" w:hAnsi="Arial"/>
          <w:sz w:val="22"/>
          <w:szCs w:val="22"/>
          <w:lang w:val="en-US"/>
        </w:rPr>
      </w:pPr>
      <w:r w:rsidRPr="00AD7F6A">
        <w:rPr>
          <w:rFonts w:ascii="Arial" w:hAnsi="Arial"/>
          <w:sz w:val="22"/>
          <w:szCs w:val="22"/>
          <w:lang w:val="en-US"/>
        </w:rPr>
        <w:t xml:space="preserve">CLINICAL AND LABORATORY STANDARDS INSTITUTE (CLSI) Performance standards for antimicrobial disk susceptibility test document M2-A11. 9th Ed. </w:t>
      </w:r>
      <w:smartTag w:uri="urn:schemas-microsoft-com:office:smarttags" w:element="place">
        <w:smartTag w:uri="urn:schemas-microsoft-com:office:smarttags" w:element="City">
          <w:r w:rsidRPr="00AD7F6A">
            <w:rPr>
              <w:rFonts w:ascii="Arial" w:hAnsi="Arial"/>
              <w:sz w:val="22"/>
              <w:szCs w:val="22"/>
              <w:lang w:val="en-US"/>
            </w:rPr>
            <w:t>Wayne</w:t>
          </w:r>
        </w:smartTag>
        <w:r w:rsidRPr="00AD7F6A">
          <w:rPr>
            <w:rFonts w:ascii="Arial" w:hAnsi="Arial"/>
            <w:sz w:val="22"/>
            <w:szCs w:val="22"/>
            <w:lang w:val="en-US"/>
          </w:rPr>
          <w:t xml:space="preserve">, </w:t>
        </w:r>
        <w:smartTag w:uri="urn:schemas-microsoft-com:office:smarttags" w:element="State">
          <w:r w:rsidRPr="00AD7F6A">
            <w:rPr>
              <w:rFonts w:ascii="Arial" w:hAnsi="Arial"/>
              <w:sz w:val="22"/>
              <w:szCs w:val="22"/>
              <w:lang w:val="en-US"/>
            </w:rPr>
            <w:t>PA</w:t>
          </w:r>
        </w:smartTag>
      </w:smartTag>
      <w:r w:rsidRPr="00AD7F6A">
        <w:rPr>
          <w:rFonts w:ascii="Arial" w:hAnsi="Arial"/>
          <w:sz w:val="22"/>
          <w:szCs w:val="22"/>
          <w:lang w:val="en-US"/>
        </w:rPr>
        <w:t>, 2012</w:t>
      </w:r>
    </w:p>
    <w:p w:rsidR="00B930D8" w:rsidRPr="00AD7F6A" w:rsidRDefault="00B930D8" w:rsidP="00AD7F6A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napToGrid w:val="0"/>
        <w:spacing w:before="120"/>
        <w:ind w:left="284" w:right="6" w:hanging="284"/>
        <w:jc w:val="both"/>
        <w:rPr>
          <w:rFonts w:ascii="Arial" w:hAnsi="Arial"/>
          <w:sz w:val="22"/>
          <w:szCs w:val="22"/>
          <w:lang w:val="en-US"/>
        </w:rPr>
      </w:pPr>
      <w:r w:rsidRPr="00AD7F6A">
        <w:rPr>
          <w:rFonts w:ascii="Arial" w:hAnsi="Arial"/>
          <w:sz w:val="22"/>
          <w:szCs w:val="22"/>
          <w:lang w:val="en-US"/>
        </w:rPr>
        <w:lastRenderedPageBreak/>
        <w:t xml:space="preserve">CLINICAL AND LABORATORY STANDARDS INSTITUTE (CLSI) Performance standards for antimicrobial susceptibility testing. document M100-S21. </w:t>
      </w:r>
      <w:smartTag w:uri="urn:schemas-microsoft-com:office:smarttags" w:element="place">
        <w:smartTag w:uri="urn:schemas-microsoft-com:office:smarttags" w:element="City">
          <w:r w:rsidRPr="00AD7F6A">
            <w:rPr>
              <w:rFonts w:ascii="Arial" w:hAnsi="Arial"/>
              <w:sz w:val="22"/>
              <w:szCs w:val="22"/>
              <w:lang w:val="en-US"/>
            </w:rPr>
            <w:t>Wayne</w:t>
          </w:r>
        </w:smartTag>
        <w:r w:rsidRPr="00AD7F6A">
          <w:rPr>
            <w:rFonts w:ascii="Arial" w:hAnsi="Arial"/>
            <w:sz w:val="22"/>
            <w:szCs w:val="22"/>
            <w:lang w:val="en-US"/>
          </w:rPr>
          <w:t xml:space="preserve">, </w:t>
        </w:r>
        <w:smartTag w:uri="urn:schemas-microsoft-com:office:smarttags" w:element="State">
          <w:r w:rsidRPr="00AD7F6A">
            <w:rPr>
              <w:rFonts w:ascii="Arial" w:hAnsi="Arial"/>
              <w:sz w:val="22"/>
              <w:szCs w:val="22"/>
              <w:lang w:val="en-US"/>
            </w:rPr>
            <w:t>PA</w:t>
          </w:r>
        </w:smartTag>
      </w:smartTag>
      <w:r w:rsidRPr="00AD7F6A">
        <w:rPr>
          <w:rFonts w:ascii="Arial" w:hAnsi="Arial"/>
          <w:sz w:val="22"/>
          <w:szCs w:val="22"/>
          <w:lang w:val="en-US"/>
        </w:rPr>
        <w:t>, 2011</w:t>
      </w:r>
    </w:p>
    <w:p w:rsidR="00B930D8" w:rsidRPr="00AD7F6A" w:rsidRDefault="00B930D8" w:rsidP="00AD7F6A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napToGrid w:val="0"/>
        <w:spacing w:before="120"/>
        <w:ind w:left="284" w:right="6" w:hanging="284"/>
        <w:jc w:val="both"/>
        <w:rPr>
          <w:rFonts w:ascii="Arial" w:hAnsi="Arial"/>
          <w:sz w:val="22"/>
          <w:szCs w:val="22"/>
          <w:lang w:val="pt-PT"/>
        </w:rPr>
      </w:pPr>
      <w:r w:rsidRPr="00AD7F6A">
        <w:rPr>
          <w:rFonts w:ascii="Arial" w:hAnsi="Arial"/>
          <w:sz w:val="22"/>
          <w:szCs w:val="22"/>
          <w:lang w:val="en-US"/>
        </w:rPr>
        <w:t xml:space="preserve">CLINICAL AND LABORATORY STANDARDS INSTITUTE (CLSI) Performance standards for antimicrobial susceptibility testing. document M100-S17. </w:t>
      </w:r>
      <w:smartTag w:uri="urn:schemas-microsoft-com:office:smarttags" w:element="place">
        <w:smartTag w:uri="urn:schemas-microsoft-com:office:smarttags" w:element="City">
          <w:r w:rsidRPr="00AD7F6A">
            <w:rPr>
              <w:rFonts w:ascii="Arial" w:hAnsi="Arial"/>
              <w:sz w:val="22"/>
              <w:szCs w:val="22"/>
              <w:lang w:val="en-US"/>
            </w:rPr>
            <w:t>Wayne</w:t>
          </w:r>
        </w:smartTag>
        <w:r w:rsidRPr="00AD7F6A">
          <w:rPr>
            <w:rFonts w:ascii="Arial" w:hAnsi="Arial"/>
            <w:sz w:val="22"/>
            <w:szCs w:val="22"/>
            <w:lang w:val="en-US"/>
          </w:rPr>
          <w:t xml:space="preserve">, </w:t>
        </w:r>
        <w:smartTag w:uri="urn:schemas-microsoft-com:office:smarttags" w:element="State">
          <w:r w:rsidRPr="00AD7F6A">
            <w:rPr>
              <w:rFonts w:ascii="Arial" w:hAnsi="Arial"/>
              <w:sz w:val="22"/>
              <w:szCs w:val="22"/>
              <w:lang w:val="en-US"/>
            </w:rPr>
            <w:t>PA</w:t>
          </w:r>
        </w:smartTag>
      </w:smartTag>
      <w:r w:rsidRPr="00AD7F6A">
        <w:rPr>
          <w:rFonts w:ascii="Arial" w:hAnsi="Arial"/>
          <w:sz w:val="22"/>
          <w:szCs w:val="22"/>
          <w:lang w:val="en-US"/>
        </w:rPr>
        <w:t>, 2007</w:t>
      </w:r>
    </w:p>
    <w:p w:rsidR="00B930D8" w:rsidRPr="00AD7F6A" w:rsidRDefault="00B930D8" w:rsidP="00AD7F6A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before="120"/>
        <w:ind w:left="284" w:right="6" w:hanging="284"/>
        <w:jc w:val="both"/>
        <w:rPr>
          <w:rFonts w:ascii="Arial" w:hAnsi="Arial"/>
          <w:sz w:val="22"/>
          <w:szCs w:val="22"/>
          <w:lang w:val="en-US"/>
        </w:rPr>
      </w:pPr>
      <w:r w:rsidRPr="00AD7F6A">
        <w:rPr>
          <w:rFonts w:ascii="Arial" w:hAnsi="Arial"/>
          <w:sz w:val="22"/>
          <w:szCs w:val="22"/>
          <w:lang w:val="en-US"/>
        </w:rPr>
        <w:t xml:space="preserve">CLINICAL AND LABORATORY STANDARDS INSTITUTE (CLSI) Methods for dilution antimicrobial susceptibility tests for bacteria that grow aerobically. document M7-A8. 7th edition, </w:t>
      </w:r>
      <w:smartTag w:uri="urn:schemas-microsoft-com:office:smarttags" w:element="place">
        <w:smartTag w:uri="urn:schemas-microsoft-com:office:smarttags" w:element="City">
          <w:r w:rsidRPr="00AD7F6A">
            <w:rPr>
              <w:rFonts w:ascii="Arial" w:hAnsi="Arial"/>
              <w:sz w:val="22"/>
              <w:szCs w:val="22"/>
              <w:lang w:val="en-US"/>
            </w:rPr>
            <w:t>Wayne</w:t>
          </w:r>
        </w:smartTag>
        <w:r w:rsidRPr="00AD7F6A">
          <w:rPr>
            <w:rFonts w:ascii="Arial" w:hAnsi="Arial"/>
            <w:sz w:val="22"/>
            <w:szCs w:val="22"/>
            <w:lang w:val="en-US"/>
          </w:rPr>
          <w:t xml:space="preserve">, </w:t>
        </w:r>
        <w:smartTag w:uri="urn:schemas-microsoft-com:office:smarttags" w:element="State">
          <w:r w:rsidRPr="00AD7F6A">
            <w:rPr>
              <w:rFonts w:ascii="Arial" w:hAnsi="Arial"/>
              <w:sz w:val="22"/>
              <w:szCs w:val="22"/>
              <w:lang w:val="en-US"/>
            </w:rPr>
            <w:t>PA</w:t>
          </w:r>
        </w:smartTag>
      </w:smartTag>
      <w:r w:rsidRPr="00AD7F6A">
        <w:rPr>
          <w:rFonts w:ascii="Arial" w:hAnsi="Arial"/>
          <w:sz w:val="22"/>
          <w:szCs w:val="22"/>
          <w:lang w:val="en-US"/>
        </w:rPr>
        <w:t>, 2009</w:t>
      </w:r>
    </w:p>
    <w:p w:rsidR="00B930D8" w:rsidRPr="00AD7F6A" w:rsidRDefault="00B930D8" w:rsidP="00AD7F6A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before="120"/>
        <w:ind w:left="284" w:right="6" w:hanging="284"/>
        <w:jc w:val="both"/>
        <w:rPr>
          <w:rFonts w:ascii="Arial" w:hAnsi="Arial"/>
          <w:sz w:val="22"/>
          <w:szCs w:val="22"/>
          <w:lang w:val="en-US"/>
        </w:rPr>
      </w:pPr>
      <w:r w:rsidRPr="00AD7F6A">
        <w:rPr>
          <w:rFonts w:ascii="Arial" w:hAnsi="Arial"/>
          <w:sz w:val="22"/>
          <w:szCs w:val="22"/>
          <w:lang w:val="en-US"/>
        </w:rPr>
        <w:t xml:space="preserve">CLINICAL AND LABORATORY STANDARDS INSTITUTE (CLSI) Performance standards for antimicrobial disk susceptibility test document M2-A10. 9th Ed. </w:t>
      </w:r>
      <w:smartTag w:uri="urn:schemas-microsoft-com:office:smarttags" w:element="place">
        <w:smartTag w:uri="urn:schemas-microsoft-com:office:smarttags" w:element="City">
          <w:r w:rsidRPr="00AD7F6A">
            <w:rPr>
              <w:rFonts w:ascii="Arial" w:hAnsi="Arial"/>
              <w:sz w:val="22"/>
              <w:szCs w:val="22"/>
              <w:lang w:val="en-US"/>
            </w:rPr>
            <w:t>Wayne</w:t>
          </w:r>
        </w:smartTag>
        <w:r w:rsidRPr="00AD7F6A">
          <w:rPr>
            <w:rFonts w:ascii="Arial" w:hAnsi="Arial"/>
            <w:sz w:val="22"/>
            <w:szCs w:val="22"/>
            <w:lang w:val="en-US"/>
          </w:rPr>
          <w:t xml:space="preserve">, </w:t>
        </w:r>
        <w:smartTag w:uri="urn:schemas-microsoft-com:office:smarttags" w:element="State">
          <w:r w:rsidRPr="00AD7F6A">
            <w:rPr>
              <w:rFonts w:ascii="Arial" w:hAnsi="Arial"/>
              <w:sz w:val="22"/>
              <w:szCs w:val="22"/>
              <w:lang w:val="en-US"/>
            </w:rPr>
            <w:t>PA</w:t>
          </w:r>
        </w:smartTag>
      </w:smartTag>
      <w:r w:rsidRPr="00AD7F6A">
        <w:rPr>
          <w:rFonts w:ascii="Arial" w:hAnsi="Arial"/>
          <w:sz w:val="22"/>
          <w:szCs w:val="22"/>
          <w:lang w:val="en-US"/>
        </w:rPr>
        <w:t>, 2009</w:t>
      </w:r>
    </w:p>
    <w:p w:rsidR="00B930D8" w:rsidRPr="00AD7F6A" w:rsidRDefault="00B930D8" w:rsidP="00AD7F6A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napToGrid w:val="0"/>
        <w:spacing w:before="120"/>
        <w:ind w:left="284" w:right="6" w:hanging="284"/>
        <w:jc w:val="both"/>
        <w:rPr>
          <w:rFonts w:ascii="Arial" w:hAnsi="Arial"/>
          <w:sz w:val="22"/>
          <w:szCs w:val="22"/>
          <w:lang w:val="pt-PT"/>
        </w:rPr>
      </w:pPr>
      <w:r w:rsidRPr="00AD7F6A">
        <w:rPr>
          <w:rFonts w:ascii="Arial" w:hAnsi="Arial"/>
          <w:sz w:val="22"/>
          <w:szCs w:val="22"/>
          <w:lang w:val="pt-PT"/>
        </w:rPr>
        <w:t>Murray, P.R.; Rosenthal, K.S.; Pfaller, M.A. Microbiologia Médica. 5ª ed., Rio de Janeiro, Elsevier Editora Ltda, 979 p., 2006.</w:t>
      </w:r>
    </w:p>
    <w:p w:rsidR="00B930D8" w:rsidRPr="00AD7F6A" w:rsidRDefault="00B930D8" w:rsidP="00AD7F6A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before="120"/>
        <w:ind w:left="284" w:right="6" w:hanging="284"/>
        <w:jc w:val="both"/>
        <w:rPr>
          <w:rFonts w:ascii="Arial" w:hAnsi="Arial"/>
          <w:sz w:val="22"/>
          <w:szCs w:val="22"/>
          <w:lang w:val="pt-PT"/>
        </w:rPr>
      </w:pPr>
      <w:r w:rsidRPr="00AD7F6A">
        <w:rPr>
          <w:rFonts w:ascii="Arial" w:hAnsi="Arial"/>
          <w:sz w:val="22"/>
          <w:szCs w:val="22"/>
        </w:rPr>
        <w:t>TRABULSI, L. R. ALTERTHUM, F.  Microbiologia. 4</w:t>
      </w:r>
      <w:r w:rsidRPr="00AD7F6A">
        <w:rPr>
          <w:rFonts w:ascii="Arial" w:hAnsi="Arial"/>
          <w:sz w:val="22"/>
          <w:szCs w:val="22"/>
          <w:vertAlign w:val="superscript"/>
        </w:rPr>
        <w:t>a</w:t>
      </w:r>
      <w:r w:rsidRPr="00AD7F6A">
        <w:rPr>
          <w:rFonts w:ascii="Arial" w:hAnsi="Arial"/>
          <w:sz w:val="22"/>
          <w:szCs w:val="22"/>
        </w:rPr>
        <w:t xml:space="preserve">. Ed. São Paulo: Atheneu. </w:t>
      </w:r>
      <w:r w:rsidRPr="00AD7F6A">
        <w:rPr>
          <w:rFonts w:ascii="Arial" w:hAnsi="Arial"/>
          <w:sz w:val="22"/>
          <w:szCs w:val="22"/>
          <w:lang w:val="pt-PT"/>
        </w:rPr>
        <w:t>2005.</w:t>
      </w:r>
    </w:p>
    <w:p w:rsidR="00B930D8" w:rsidRPr="00B930D8" w:rsidRDefault="00B930D8" w:rsidP="00AD7F6A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before="120"/>
        <w:ind w:left="284" w:right="6" w:hanging="284"/>
        <w:jc w:val="both"/>
        <w:rPr>
          <w:rFonts w:ascii="Arial" w:hAnsi="Arial"/>
          <w:sz w:val="20"/>
          <w:lang w:val="pt-PT"/>
        </w:rPr>
      </w:pPr>
      <w:r w:rsidRPr="00AD7F6A">
        <w:rPr>
          <w:rFonts w:ascii="Arial" w:hAnsi="Arial"/>
          <w:sz w:val="22"/>
          <w:szCs w:val="22"/>
        </w:rPr>
        <w:t>Mims, C.; Dockrell, H.M.; Goering, R.V.; Roit, I.; Wakelin, D.; Zuckerman, M. Microbiologia Médica. 3ª ed., Rio de Janeiro, Elsevier Editora Ltda., 710 p., 2005</w:t>
      </w:r>
    </w:p>
    <w:p w:rsidR="00B930D8" w:rsidRPr="00B930D8" w:rsidRDefault="00B930D8" w:rsidP="00B930D8">
      <w:pPr>
        <w:snapToGrid w:val="0"/>
        <w:spacing w:before="60" w:after="60"/>
        <w:jc w:val="both"/>
        <w:rPr>
          <w:rFonts w:ascii="Arial" w:hAnsi="Arial"/>
          <w:sz w:val="20"/>
        </w:rPr>
      </w:pPr>
    </w:p>
    <w:p w:rsidR="00B930D8" w:rsidRPr="00B930D8" w:rsidRDefault="00B930D8" w:rsidP="00B930D8">
      <w:pPr>
        <w:pStyle w:val="Lista"/>
        <w:rPr>
          <w:rFonts w:ascii="Arial" w:hAnsi="Arial" w:cs="Times New Roman"/>
          <w:szCs w:val="24"/>
          <w:lang w:val="en-US"/>
        </w:rPr>
      </w:pPr>
      <w:r w:rsidRPr="00B930D8">
        <w:rPr>
          <w:rFonts w:ascii="Arial" w:hAnsi="Arial" w:cs="Times New Roman"/>
          <w:szCs w:val="24"/>
          <w:lang w:val="en-US"/>
        </w:rPr>
        <w:t>REVISTAS ESPECIALIZADAS:</w:t>
      </w:r>
    </w:p>
    <w:p w:rsidR="00B930D8" w:rsidRPr="00B930D8" w:rsidRDefault="00B930D8" w:rsidP="00AD7F6A">
      <w:pPr>
        <w:pStyle w:val="Corpodetexto2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Arial" w:hAnsi="Arial"/>
          <w:sz w:val="20"/>
          <w:szCs w:val="24"/>
          <w:u w:val="none"/>
        </w:rPr>
      </w:pPr>
      <w:r w:rsidRPr="00B930D8">
        <w:rPr>
          <w:rFonts w:ascii="Arial" w:hAnsi="Arial"/>
          <w:sz w:val="20"/>
          <w:szCs w:val="24"/>
          <w:u w:val="none"/>
        </w:rPr>
        <w:t>Journal Antimicrobial Chemotherapy ( http://jac.oxfordjournals.org/)</w:t>
      </w:r>
    </w:p>
    <w:p w:rsidR="00B930D8" w:rsidRPr="00B930D8" w:rsidRDefault="00B930D8" w:rsidP="00AD7F6A">
      <w:pPr>
        <w:pStyle w:val="Corpodetexto2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Arial" w:hAnsi="Arial"/>
          <w:sz w:val="20"/>
          <w:szCs w:val="24"/>
          <w:u w:val="none"/>
        </w:rPr>
      </w:pPr>
      <w:r w:rsidRPr="00B930D8">
        <w:rPr>
          <w:rFonts w:ascii="Arial" w:hAnsi="Arial"/>
          <w:sz w:val="20"/>
          <w:szCs w:val="24"/>
          <w:u w:val="none"/>
        </w:rPr>
        <w:t>Antimicrobial Agents and Chemotherapy (http://aac.asm.org/)</w:t>
      </w:r>
    </w:p>
    <w:p w:rsidR="00B930D8" w:rsidRPr="00B930D8" w:rsidRDefault="00B930D8" w:rsidP="00AD7F6A">
      <w:pPr>
        <w:pStyle w:val="Corpodetexto2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Arial" w:hAnsi="Arial"/>
          <w:sz w:val="20"/>
          <w:szCs w:val="24"/>
          <w:u w:val="none"/>
        </w:rPr>
      </w:pPr>
      <w:r w:rsidRPr="00B930D8">
        <w:rPr>
          <w:rFonts w:ascii="Arial" w:hAnsi="Arial"/>
          <w:sz w:val="20"/>
          <w:szCs w:val="24"/>
          <w:u w:val="none"/>
        </w:rPr>
        <w:t>Clinical Infectious Disease (http://www.journals.uchicago.edu/)</w:t>
      </w:r>
    </w:p>
    <w:p w:rsidR="00B930D8" w:rsidRPr="00B930D8" w:rsidRDefault="00B930D8" w:rsidP="00AD7F6A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before="60"/>
        <w:ind w:left="284" w:hanging="284"/>
        <w:jc w:val="both"/>
        <w:rPr>
          <w:rFonts w:ascii="Arial" w:hAnsi="Arial"/>
          <w:sz w:val="20"/>
          <w:lang w:val="en-US"/>
        </w:rPr>
      </w:pPr>
      <w:r w:rsidRPr="00B930D8">
        <w:rPr>
          <w:rFonts w:ascii="Arial" w:hAnsi="Arial"/>
          <w:sz w:val="20"/>
          <w:lang w:val="en-US"/>
        </w:rPr>
        <w:t>Journal of Infectious Diseases (http://www.journals.uchicago.edu/)</w:t>
      </w:r>
    </w:p>
    <w:p w:rsidR="00B930D8" w:rsidRPr="00B930D8" w:rsidRDefault="00B930D8" w:rsidP="00AD7F6A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before="60"/>
        <w:ind w:left="284" w:hanging="284"/>
        <w:jc w:val="both"/>
        <w:rPr>
          <w:rFonts w:ascii="Arial" w:hAnsi="Arial"/>
          <w:sz w:val="20"/>
          <w:lang w:val="en-US"/>
        </w:rPr>
      </w:pPr>
      <w:r w:rsidRPr="00B930D8">
        <w:rPr>
          <w:rFonts w:ascii="Arial" w:hAnsi="Arial"/>
          <w:sz w:val="20"/>
          <w:lang w:val="en-US"/>
        </w:rPr>
        <w:t>Journal of Clinical Microbiology (http://aac.asm.org/)</w:t>
      </w:r>
    </w:p>
    <w:p w:rsidR="00B930D8" w:rsidRPr="00B930D8" w:rsidRDefault="00B930D8" w:rsidP="00AD7F6A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before="60"/>
        <w:ind w:left="284" w:hanging="284"/>
        <w:jc w:val="both"/>
        <w:rPr>
          <w:rFonts w:ascii="Arial" w:hAnsi="Arial"/>
          <w:sz w:val="20"/>
          <w:lang w:val="en-US"/>
        </w:rPr>
      </w:pPr>
      <w:r w:rsidRPr="00B930D8">
        <w:rPr>
          <w:rFonts w:ascii="Arial" w:hAnsi="Arial"/>
          <w:sz w:val="20"/>
          <w:lang w:val="en-US"/>
        </w:rPr>
        <w:t>The Brazilian Journal of Infectious Disease (</w:t>
      </w:r>
      <w:hyperlink r:id="rId7" w:history="1">
        <w:r w:rsidRPr="00B930D8">
          <w:rPr>
            <w:rStyle w:val="Hyperlink"/>
            <w:rFonts w:ascii="Arial" w:hAnsi="Arial"/>
            <w:color w:val="auto"/>
            <w:sz w:val="20"/>
            <w:u w:val="none"/>
            <w:lang w:val="en-US"/>
          </w:rPr>
          <w:t>http://www.bjid.com.br/</w:t>
        </w:r>
      </w:hyperlink>
      <w:r w:rsidRPr="00B930D8">
        <w:rPr>
          <w:rFonts w:ascii="Arial" w:hAnsi="Arial"/>
          <w:sz w:val="20"/>
          <w:lang w:val="en-US"/>
        </w:rPr>
        <w:t>)</w:t>
      </w:r>
    </w:p>
    <w:p w:rsidR="00B930D8" w:rsidRPr="00B930D8" w:rsidRDefault="00B930D8" w:rsidP="00AD7F6A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before="60"/>
        <w:ind w:left="284" w:hanging="284"/>
        <w:jc w:val="both"/>
        <w:rPr>
          <w:rFonts w:ascii="Arial" w:hAnsi="Arial"/>
          <w:sz w:val="20"/>
          <w:lang w:val="en-US"/>
        </w:rPr>
      </w:pPr>
      <w:r w:rsidRPr="00B930D8">
        <w:rPr>
          <w:rFonts w:ascii="Arial" w:hAnsi="Arial"/>
          <w:sz w:val="20"/>
          <w:lang w:val="en-US"/>
        </w:rPr>
        <w:t>Emerging Infectious Disease.( http://www.cdc.gov/)</w:t>
      </w:r>
    </w:p>
    <w:p w:rsidR="00B930D8" w:rsidRPr="00B930D8" w:rsidRDefault="00B930D8" w:rsidP="00B930D8">
      <w:pPr>
        <w:snapToGrid w:val="0"/>
        <w:spacing w:before="60" w:after="60"/>
        <w:jc w:val="both"/>
        <w:rPr>
          <w:rFonts w:ascii="Arial" w:hAnsi="Arial"/>
          <w:sz w:val="20"/>
          <w:lang w:val="en-US"/>
        </w:rPr>
      </w:pPr>
    </w:p>
    <w:tbl>
      <w:tblPr>
        <w:tblW w:w="86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"/>
        <w:gridCol w:w="2866"/>
        <w:gridCol w:w="2881"/>
        <w:gridCol w:w="2898"/>
        <w:gridCol w:w="14"/>
      </w:tblGrid>
      <w:tr w:rsidR="005544C6" w:rsidTr="005544C6">
        <w:trPr>
          <w:gridBefore w:val="1"/>
          <w:gridAfter w:val="1"/>
          <w:wBefore w:w="15" w:type="dxa"/>
          <w:wAfter w:w="14" w:type="dxa"/>
        </w:trPr>
        <w:tc>
          <w:tcPr>
            <w:tcW w:w="86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5544C6" w:rsidRDefault="005544C6" w:rsidP="00B95934">
            <w:pPr>
              <w:pStyle w:val="Ttulo1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  <w:tr w:rsidR="00BD6644" w:rsidRPr="00956076" w:rsidTr="0055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881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BD6644" w:rsidRPr="00956076" w:rsidRDefault="00BD6644" w:rsidP="00BD6644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  <w:r w:rsidRPr="00956076">
              <w:rPr>
                <w:rFonts w:ascii="Arial" w:hAnsi="Arial" w:cs="Arial"/>
              </w:rPr>
              <w:t>1ª</w:t>
            </w:r>
          </w:p>
        </w:tc>
        <w:tc>
          <w:tcPr>
            <w:tcW w:w="288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BD6644" w:rsidRPr="00956076" w:rsidRDefault="00BD6644" w:rsidP="00BD6644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  <w:r w:rsidRPr="00956076">
              <w:rPr>
                <w:rFonts w:ascii="Arial" w:hAnsi="Arial" w:cs="Arial"/>
              </w:rPr>
              <w:t>2ª</w:t>
            </w:r>
          </w:p>
        </w:tc>
        <w:tc>
          <w:tcPr>
            <w:tcW w:w="291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D6644" w:rsidRPr="00956076" w:rsidRDefault="00BD6644" w:rsidP="00BD6644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  <w:r w:rsidRPr="00956076">
              <w:rPr>
                <w:rFonts w:ascii="Arial" w:hAnsi="Arial" w:cs="Arial"/>
              </w:rPr>
              <w:t>3ª</w:t>
            </w:r>
          </w:p>
        </w:tc>
      </w:tr>
      <w:tr w:rsidR="00BD6644" w:rsidRPr="00956076" w:rsidTr="0055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8674" w:type="dxa"/>
            <w:gridSpan w:val="5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D6644" w:rsidRPr="00956076" w:rsidRDefault="00BD6644" w:rsidP="00BD6644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  <w:p w:rsidR="00BD6644" w:rsidRPr="00956076" w:rsidRDefault="00BD6644" w:rsidP="00BD6644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956076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BD6644" w:rsidRPr="00956076" w:rsidTr="00554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8674" w:type="dxa"/>
            <w:gridSpan w:val="5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D6644" w:rsidRPr="00956076" w:rsidRDefault="00BD6644" w:rsidP="00BD6644">
            <w:pPr>
              <w:pStyle w:val="Corpodetexto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56076">
              <w:rPr>
                <w:rFonts w:ascii="Arial" w:hAnsi="Arial" w:cs="Arial"/>
                <w:sz w:val="22"/>
                <w:szCs w:val="22"/>
              </w:rPr>
              <w:t>1ª - Apresentação de seminários, valendo de 0 (zero) a 10,0 (dez) pontos</w:t>
            </w:r>
          </w:p>
          <w:p w:rsidR="00BD6644" w:rsidRPr="00956076" w:rsidRDefault="00BD6644" w:rsidP="00BD6644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956076">
              <w:rPr>
                <w:rFonts w:ascii="Arial" w:hAnsi="Arial" w:cs="Arial"/>
                <w:sz w:val="22"/>
                <w:szCs w:val="22"/>
              </w:rPr>
              <w:t>2ª - Discussão de artigos, valendo de 0 (zero) a 10,0 (dez) pontos</w:t>
            </w:r>
          </w:p>
          <w:p w:rsidR="00BD6644" w:rsidRPr="00956076" w:rsidRDefault="00BD6644" w:rsidP="00BD6644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956076">
              <w:rPr>
                <w:rFonts w:ascii="Arial" w:hAnsi="Arial" w:cs="Arial"/>
                <w:sz w:val="22"/>
                <w:szCs w:val="22"/>
              </w:rPr>
              <w:t>3ª - Apresentação de casos, valendo de 0 (zero) a 10,0 (dez) pontos</w:t>
            </w:r>
          </w:p>
          <w:p w:rsidR="00BD6644" w:rsidRPr="00956076" w:rsidRDefault="00BD6644" w:rsidP="00BD664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56076">
              <w:rPr>
                <w:rFonts w:ascii="Arial" w:hAnsi="Arial" w:cs="Arial"/>
              </w:rPr>
              <w:t>A nota final será a média aritmética simples das três avaliações.</w:t>
            </w:r>
          </w:p>
          <w:p w:rsidR="00BD6644" w:rsidRPr="00956076" w:rsidRDefault="00BD6644" w:rsidP="00BD664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B930D8" w:rsidRPr="00B930D8" w:rsidRDefault="00B930D8" w:rsidP="00B930D8">
      <w:pPr>
        <w:rPr>
          <w:rFonts w:ascii="Arial" w:hAnsi="Arial"/>
          <w:sz w:val="20"/>
        </w:rPr>
      </w:pPr>
    </w:p>
    <w:sectPr w:rsidR="00B930D8" w:rsidRPr="00B930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64F" w:rsidRDefault="00D4564F">
      <w:r>
        <w:separator/>
      </w:r>
    </w:p>
  </w:endnote>
  <w:endnote w:type="continuationSeparator" w:id="1">
    <w:p w:rsidR="00D4564F" w:rsidRDefault="00D4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64F" w:rsidRDefault="00D4564F">
      <w:r>
        <w:separator/>
      </w:r>
    </w:p>
  </w:footnote>
  <w:footnote w:type="continuationSeparator" w:id="1">
    <w:p w:rsidR="00D4564F" w:rsidRDefault="00D45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4AA25AB"/>
    <w:multiLevelType w:val="multilevel"/>
    <w:tmpl w:val="F92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75086"/>
    <w:multiLevelType w:val="hybridMultilevel"/>
    <w:tmpl w:val="EFD45B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60F90"/>
    <w:multiLevelType w:val="hybridMultilevel"/>
    <w:tmpl w:val="458A4778"/>
    <w:name w:val="WW8Num3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83075F"/>
    <w:multiLevelType w:val="hybridMultilevel"/>
    <w:tmpl w:val="0832B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E4700"/>
    <w:multiLevelType w:val="hybridMultilevel"/>
    <w:tmpl w:val="05C4A8B6"/>
    <w:name w:val="WW8Num3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5D31D9"/>
    <w:multiLevelType w:val="hybridMultilevel"/>
    <w:tmpl w:val="8D7AFB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0D8"/>
    <w:rsid w:val="00326FE2"/>
    <w:rsid w:val="003C15EA"/>
    <w:rsid w:val="005544C6"/>
    <w:rsid w:val="00596E64"/>
    <w:rsid w:val="00790E8F"/>
    <w:rsid w:val="008E5F49"/>
    <w:rsid w:val="00A5659A"/>
    <w:rsid w:val="00AD7F6A"/>
    <w:rsid w:val="00B623CE"/>
    <w:rsid w:val="00B930D8"/>
    <w:rsid w:val="00BD6644"/>
    <w:rsid w:val="00C5157C"/>
    <w:rsid w:val="00C6084E"/>
    <w:rsid w:val="00D4564F"/>
    <w:rsid w:val="00E92CFB"/>
    <w:rsid w:val="00F74F2F"/>
    <w:rsid w:val="00F9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0D8"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930D8"/>
    <w:pPr>
      <w:keepNext/>
      <w:jc w:val="center"/>
      <w:outlineLvl w:val="0"/>
    </w:pPr>
    <w:rPr>
      <w:rFonts w:ascii="Arial" w:hAnsi="Arial"/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B930D8"/>
    <w:rPr>
      <w:color w:val="003399"/>
      <w:u w:val="single"/>
    </w:rPr>
  </w:style>
  <w:style w:type="paragraph" w:styleId="Lista">
    <w:name w:val="List"/>
    <w:basedOn w:val="Corpodetexto"/>
    <w:rsid w:val="00B930D8"/>
    <w:pPr>
      <w:suppressAutoHyphens/>
      <w:spacing w:before="60" w:after="60"/>
      <w:jc w:val="both"/>
    </w:pPr>
    <w:rPr>
      <w:rFonts w:ascii="Times New Roman" w:hAnsi="Times New Roman" w:cs="Tahoma"/>
      <w:sz w:val="20"/>
      <w:lang w:eastAsia="ar-SA"/>
    </w:rPr>
  </w:style>
  <w:style w:type="paragraph" w:customStyle="1" w:styleId="ndice">
    <w:name w:val="Índice"/>
    <w:basedOn w:val="Normal"/>
    <w:rsid w:val="00B930D8"/>
    <w:pPr>
      <w:suppressLineNumbers/>
      <w:suppressAutoHyphens/>
    </w:pPr>
    <w:rPr>
      <w:rFonts w:cs="Tahoma"/>
      <w:lang w:eastAsia="ar-SA"/>
    </w:rPr>
  </w:style>
  <w:style w:type="paragraph" w:styleId="Corpodetexto2">
    <w:name w:val="Body Text 2"/>
    <w:basedOn w:val="Normal"/>
    <w:rsid w:val="00B930D8"/>
    <w:pPr>
      <w:suppressAutoHyphens/>
      <w:spacing w:before="60" w:after="60"/>
      <w:jc w:val="both"/>
    </w:pPr>
    <w:rPr>
      <w:rFonts w:ascii="Times New Roman" w:hAnsi="Times New Roman"/>
      <w:sz w:val="22"/>
      <w:u w:val="single"/>
      <w:lang w:val="en-US" w:eastAsia="ar-SA"/>
    </w:rPr>
  </w:style>
  <w:style w:type="paragraph" w:styleId="Textodenotaderodap">
    <w:name w:val="footnote text"/>
    <w:basedOn w:val="Normal"/>
    <w:semiHidden/>
    <w:rsid w:val="00B930D8"/>
    <w:pPr>
      <w:suppressAutoHyphens/>
    </w:pPr>
    <w:rPr>
      <w:sz w:val="20"/>
      <w:lang w:eastAsia="ar-SA"/>
    </w:rPr>
  </w:style>
  <w:style w:type="character" w:styleId="Refdenotaderodap">
    <w:name w:val="footnote reference"/>
    <w:basedOn w:val="Fontepargpadro"/>
    <w:semiHidden/>
    <w:rsid w:val="00B930D8"/>
    <w:rPr>
      <w:vertAlign w:val="superscript"/>
    </w:rPr>
  </w:style>
  <w:style w:type="paragraph" w:styleId="Corpodetexto">
    <w:name w:val="Body Text"/>
    <w:basedOn w:val="Normal"/>
    <w:rsid w:val="00B930D8"/>
    <w:pPr>
      <w:spacing w:after="120"/>
    </w:pPr>
  </w:style>
  <w:style w:type="paragraph" w:customStyle="1" w:styleId="Ttulodatabela">
    <w:name w:val="Título da tabela"/>
    <w:basedOn w:val="Normal"/>
    <w:rsid w:val="00BD6644"/>
    <w:pPr>
      <w:suppressLineNumbers/>
      <w:suppressAutoHyphens/>
      <w:jc w:val="center"/>
    </w:pPr>
    <w:rPr>
      <w:b/>
      <w:bCs/>
      <w:i/>
      <w:iCs/>
      <w:lang w:eastAsia="ar-SA"/>
    </w:rPr>
  </w:style>
  <w:style w:type="character" w:customStyle="1" w:styleId="Ttulo1Char">
    <w:name w:val="Título 1 Char"/>
    <w:basedOn w:val="Fontepargpadro"/>
    <w:link w:val="Ttulo1"/>
    <w:uiPriority w:val="99"/>
    <w:rsid w:val="005544C6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jid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3687</CharactersWithSpaces>
  <SharedDoc>false</SharedDoc>
  <HLinks>
    <vt:vector size="6" baseType="variant"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http://www.bjid.com.br/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3</cp:revision>
  <dcterms:created xsi:type="dcterms:W3CDTF">2019-06-17T13:03:00Z</dcterms:created>
  <dcterms:modified xsi:type="dcterms:W3CDTF">2019-06-17T13:04:00Z</dcterms:modified>
</cp:coreProperties>
</file>