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2F" w:rsidRPr="00001C49" w:rsidRDefault="0035682F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35682F" w:rsidRPr="00001C49" w:rsidRDefault="0035682F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35682F" w:rsidRPr="00001C49" w:rsidRDefault="0035682F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35682F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35682F" w:rsidRPr="00001C49" w:rsidRDefault="0035682F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35682F" w:rsidRPr="00001C49" w:rsidRDefault="0035682F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35682F" w:rsidRPr="005E23E1" w:rsidTr="0013420E">
        <w:tc>
          <w:tcPr>
            <w:tcW w:w="8978" w:type="dxa"/>
            <w:gridSpan w:val="4"/>
          </w:tcPr>
          <w:p w:rsidR="0035682F" w:rsidRPr="00FB3AC3" w:rsidRDefault="0035682F" w:rsidP="00446B00">
            <w:pPr>
              <w:spacing w:before="120" w:after="120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FB3AC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CÓDIGO: </w:t>
            </w:r>
            <w:r w:rsidRPr="00FB3AC3">
              <w:rPr>
                <w:rFonts w:ascii="Arial" w:hAnsi="Arial" w:cs="Arial"/>
                <w:iCs/>
                <w:sz w:val="22"/>
                <w:szCs w:val="22"/>
              </w:rPr>
              <w:t>DBS4019</w:t>
            </w:r>
          </w:p>
          <w:p w:rsidR="0035682F" w:rsidRPr="00FB3AC3" w:rsidRDefault="0035682F" w:rsidP="00446B00">
            <w:pPr>
              <w:spacing w:before="120" w:after="120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FB3AC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NOME: </w:t>
            </w:r>
            <w:r w:rsidRPr="00FB3AC3">
              <w:rPr>
                <w:rFonts w:ascii="Arial" w:hAnsi="Arial" w:cs="Arial"/>
                <w:iCs/>
                <w:sz w:val="22"/>
                <w:szCs w:val="22"/>
              </w:rPr>
              <w:t xml:space="preserve">Seminários Avançados </w:t>
            </w:r>
            <w:proofErr w:type="gramStart"/>
            <w:r w:rsidRPr="00FB3AC3">
              <w:rPr>
                <w:rFonts w:ascii="Arial" w:hAnsi="Arial" w:cs="Arial"/>
                <w:iCs/>
                <w:sz w:val="22"/>
                <w:szCs w:val="22"/>
              </w:rPr>
              <w:t>I:</w:t>
            </w:r>
            <w:proofErr w:type="gramEnd"/>
            <w:r w:rsidRPr="00FB3AC3">
              <w:rPr>
                <w:rFonts w:ascii="Arial" w:hAnsi="Arial" w:cs="Arial"/>
                <w:iCs/>
                <w:sz w:val="22"/>
                <w:szCs w:val="22"/>
              </w:rPr>
              <w:t xml:space="preserve">cutting </w:t>
            </w:r>
            <w:proofErr w:type="spellStart"/>
            <w:r w:rsidRPr="00FB3AC3">
              <w:rPr>
                <w:rFonts w:ascii="Arial" w:hAnsi="Arial" w:cs="Arial"/>
                <w:iCs/>
                <w:sz w:val="22"/>
                <w:szCs w:val="22"/>
              </w:rPr>
              <w:t>edge</w:t>
            </w:r>
            <w:proofErr w:type="spellEnd"/>
            <w:r w:rsidRPr="00FB3AC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B3AC3">
              <w:rPr>
                <w:rFonts w:ascii="Arial" w:hAnsi="Arial" w:cs="Arial"/>
                <w:iCs/>
                <w:sz w:val="22"/>
                <w:szCs w:val="22"/>
              </w:rPr>
              <w:t>research</w:t>
            </w:r>
            <w:proofErr w:type="spellEnd"/>
            <w:r w:rsidRPr="00FB3AC3">
              <w:rPr>
                <w:rFonts w:ascii="Arial" w:hAnsi="Arial" w:cs="Arial"/>
                <w:iCs/>
                <w:sz w:val="22"/>
                <w:szCs w:val="22"/>
              </w:rPr>
              <w:t xml:space="preserve"> in </w:t>
            </w:r>
            <w:proofErr w:type="spellStart"/>
            <w:r w:rsidRPr="00FB3AC3">
              <w:rPr>
                <w:rFonts w:ascii="Arial" w:hAnsi="Arial" w:cs="Arial"/>
                <w:iCs/>
                <w:sz w:val="22"/>
                <w:szCs w:val="22"/>
              </w:rPr>
              <w:t>Science</w:t>
            </w:r>
            <w:proofErr w:type="spellEnd"/>
          </w:p>
          <w:p w:rsidR="0035682F" w:rsidRPr="00FB3AC3" w:rsidRDefault="0035682F" w:rsidP="00446B0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FB3AC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CURSO: </w:t>
            </w:r>
            <w:r w:rsidRPr="00FB3AC3">
              <w:rPr>
                <w:rFonts w:ascii="Arial" w:hAnsi="Arial" w:cs="Arial"/>
                <w:iCs/>
                <w:sz w:val="22"/>
                <w:szCs w:val="22"/>
              </w:rPr>
              <w:t>Mestrado e Doutorado</w:t>
            </w:r>
          </w:p>
        </w:tc>
      </w:tr>
      <w:tr w:rsidR="0035682F" w:rsidRPr="00001C49" w:rsidTr="0013420E">
        <w:trPr>
          <w:cantSplit/>
          <w:trHeight w:val="255"/>
        </w:trPr>
        <w:tc>
          <w:tcPr>
            <w:tcW w:w="4489" w:type="dxa"/>
            <w:gridSpan w:val="3"/>
          </w:tcPr>
          <w:p w:rsidR="0035682F" w:rsidRPr="00C90941" w:rsidRDefault="0035682F">
            <w:pPr>
              <w:jc w:val="center"/>
              <w:rPr>
                <w:rFonts w:ascii="Arial" w:hAnsi="Arial" w:cs="Arial"/>
                <w:sz w:val="20"/>
              </w:rPr>
            </w:pPr>
            <w:r w:rsidRPr="00C90941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35682F" w:rsidRPr="00C90941" w:rsidRDefault="0035682F" w:rsidP="00FB3AC3">
            <w:pPr>
              <w:ind w:left="47"/>
              <w:jc w:val="center"/>
              <w:rPr>
                <w:rFonts w:ascii="Arial" w:hAnsi="Arial" w:cs="Arial"/>
              </w:rPr>
            </w:pPr>
            <w:r w:rsidRPr="00C90941">
              <w:rPr>
                <w:rFonts w:ascii="Arial" w:hAnsi="Arial" w:cs="Arial"/>
                <w:sz w:val="20"/>
              </w:rPr>
              <w:t>CARGA HORÁRIA TOTAL</w:t>
            </w:r>
            <w:r w:rsidRPr="00C90941">
              <w:rPr>
                <w:rFonts w:ascii="Arial" w:hAnsi="Arial" w:cs="Arial"/>
              </w:rPr>
              <w:t>:</w:t>
            </w:r>
          </w:p>
          <w:p w:rsidR="0035682F" w:rsidRPr="00C90941" w:rsidRDefault="0035682F" w:rsidP="00FB3AC3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 w:rsidRPr="00C90941"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  <w:p w:rsidR="0035682F" w:rsidRPr="00C90941" w:rsidRDefault="0035682F" w:rsidP="002D5867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5682F" w:rsidRPr="00001C49" w:rsidTr="0013420E">
        <w:trPr>
          <w:cantSplit/>
          <w:trHeight w:val="255"/>
        </w:trPr>
        <w:tc>
          <w:tcPr>
            <w:tcW w:w="1204" w:type="dxa"/>
          </w:tcPr>
          <w:p w:rsidR="0035682F" w:rsidRPr="00FB3AC3" w:rsidRDefault="0035682F" w:rsidP="00446B0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B3AC3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FB3AC3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1560" w:type="dxa"/>
          </w:tcPr>
          <w:p w:rsidR="0035682F" w:rsidRPr="00C90941" w:rsidRDefault="0035682F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90941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35682F" w:rsidRPr="00C90941" w:rsidRDefault="0035682F" w:rsidP="00446B0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90941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 w:rsidRPr="00C90941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4489" w:type="dxa"/>
            <w:vMerge/>
          </w:tcPr>
          <w:p w:rsidR="0035682F" w:rsidRPr="00C90941" w:rsidRDefault="0035682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5682F" w:rsidRPr="00001C49" w:rsidTr="0013420E">
        <w:trPr>
          <w:cantSplit/>
        </w:trPr>
        <w:tc>
          <w:tcPr>
            <w:tcW w:w="4489" w:type="dxa"/>
            <w:gridSpan w:val="3"/>
          </w:tcPr>
          <w:p w:rsidR="0035682F" w:rsidRPr="00001C49" w:rsidRDefault="0035682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35682F" w:rsidRPr="00001C49" w:rsidRDefault="0035682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35682F" w:rsidRDefault="0035682F" w:rsidP="00001C49">
      <w:pPr>
        <w:jc w:val="both"/>
        <w:rPr>
          <w:rFonts w:ascii="Arial" w:hAnsi="Arial" w:cs="Arial"/>
          <w:sz w:val="20"/>
        </w:rPr>
      </w:pPr>
    </w:p>
    <w:p w:rsidR="0035682F" w:rsidRDefault="0035682F" w:rsidP="005E23E1">
      <w:pPr>
        <w:jc w:val="both"/>
        <w:rPr>
          <w:rFonts w:ascii="Arial" w:hAnsi="Arial" w:cs="Arial"/>
          <w:b/>
          <w:sz w:val="20"/>
        </w:rPr>
      </w:pPr>
      <w:r w:rsidRPr="00A63993">
        <w:rPr>
          <w:rFonts w:ascii="Arial" w:hAnsi="Arial" w:cs="Arial"/>
          <w:b/>
          <w:sz w:val="20"/>
        </w:rPr>
        <w:t xml:space="preserve">EMENTA: </w:t>
      </w:r>
    </w:p>
    <w:p w:rsidR="0035682F" w:rsidRPr="00C90941" w:rsidRDefault="0035682F" w:rsidP="005E2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Discussão das bases epistemológicas para a formação do senso crítico em ciência e de subsídios para o processo de concepção e desenvolvimento de propostas científicas</w:t>
      </w:r>
      <w:r w:rsidRPr="00703C2C">
        <w:rPr>
          <w:rFonts w:ascii="Arial" w:hAnsi="Arial" w:cs="Arial"/>
          <w:sz w:val="22"/>
          <w:szCs w:val="22"/>
        </w:rPr>
        <w:t>.</w:t>
      </w:r>
    </w:p>
    <w:p w:rsidR="0035682F" w:rsidRPr="00535CB1" w:rsidRDefault="0035682F" w:rsidP="004C211C">
      <w:pPr>
        <w:spacing w:before="240" w:after="60"/>
        <w:rPr>
          <w:rFonts w:ascii="Arial" w:hAnsi="Arial" w:cs="Arial"/>
          <w:color w:val="FF0000"/>
          <w:sz w:val="22"/>
          <w:szCs w:val="22"/>
          <w:lang w:val="en-US"/>
        </w:rPr>
      </w:pPr>
      <w:proofErr w:type="gramStart"/>
      <w:r w:rsidRPr="00535CB1">
        <w:rPr>
          <w:rFonts w:ascii="Arial" w:hAnsi="Arial" w:cs="Arial"/>
          <w:color w:val="FF0000"/>
          <w:sz w:val="22"/>
          <w:szCs w:val="22"/>
          <w:lang w:val="en-US"/>
        </w:rPr>
        <w:t>Scientific critical thinking training.</w:t>
      </w:r>
      <w:proofErr w:type="gramEnd"/>
      <w:r w:rsidRPr="00535CB1">
        <w:rPr>
          <w:rFonts w:ascii="Arial" w:hAnsi="Arial" w:cs="Arial"/>
          <w:color w:val="FF0000"/>
          <w:sz w:val="22"/>
          <w:szCs w:val="22"/>
          <w:lang w:val="en-US"/>
        </w:rPr>
        <w:t xml:space="preserve">  </w:t>
      </w:r>
      <w:proofErr w:type="gramStart"/>
      <w:r w:rsidRPr="00535CB1">
        <w:rPr>
          <w:rFonts w:ascii="Arial" w:hAnsi="Arial" w:cs="Arial"/>
          <w:color w:val="FF0000"/>
          <w:sz w:val="22"/>
          <w:szCs w:val="22"/>
          <w:lang w:val="en-US"/>
        </w:rPr>
        <w:t>Development of understanding of critical ideas.</w:t>
      </w:r>
      <w:proofErr w:type="gramEnd"/>
    </w:p>
    <w:p w:rsidR="0035682F" w:rsidRPr="00703C2C" w:rsidRDefault="0035682F" w:rsidP="004C211C">
      <w:pPr>
        <w:spacing w:before="240" w:after="60"/>
        <w:rPr>
          <w:rFonts w:ascii="Arial" w:hAnsi="Arial" w:cs="Arial"/>
          <w:b/>
          <w:sz w:val="20"/>
        </w:rPr>
      </w:pPr>
      <w:r w:rsidRPr="00703C2C">
        <w:rPr>
          <w:rFonts w:ascii="Arial" w:hAnsi="Arial" w:cs="Arial"/>
          <w:b/>
          <w:sz w:val="20"/>
          <w:lang w:val="en-US"/>
        </w:rPr>
        <w:t xml:space="preserve"> </w:t>
      </w:r>
      <w:r w:rsidRPr="00703C2C">
        <w:rPr>
          <w:rFonts w:ascii="Arial" w:hAnsi="Arial" w:cs="Arial"/>
          <w:b/>
          <w:sz w:val="20"/>
        </w:rPr>
        <w:t>PROGRAMA:</w:t>
      </w:r>
    </w:p>
    <w:p w:rsidR="0035682F" w:rsidRPr="005F15C4" w:rsidRDefault="0035682F" w:rsidP="00703C2C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F15C4">
        <w:rPr>
          <w:rFonts w:ascii="Arial" w:hAnsi="Arial" w:cs="Arial"/>
          <w:sz w:val="22"/>
          <w:szCs w:val="22"/>
        </w:rPr>
        <w:t>De acordo com oportunidades constituídas por visitas científicas de pesquisadores na UEM e trabalhos em destaque de docentes da UEM</w:t>
      </w:r>
      <w:r>
        <w:rPr>
          <w:rFonts w:ascii="Arial" w:hAnsi="Arial" w:cs="Arial"/>
          <w:sz w:val="22"/>
          <w:szCs w:val="22"/>
        </w:rPr>
        <w:t>.</w:t>
      </w:r>
    </w:p>
    <w:p w:rsidR="0035682F" w:rsidRPr="005E23E1" w:rsidRDefault="0035682F" w:rsidP="00C90941">
      <w:pPr>
        <w:ind w:left="426"/>
        <w:rPr>
          <w:rFonts w:ascii="Comic Sans MS" w:hAnsi="Comic Sans MS"/>
          <w:color w:val="FF0000"/>
          <w:sz w:val="20"/>
        </w:rPr>
      </w:pPr>
    </w:p>
    <w:p w:rsidR="0035682F" w:rsidRPr="00C90941" w:rsidRDefault="0035682F" w:rsidP="00C90941">
      <w:pPr>
        <w:rPr>
          <w:rFonts w:ascii="Arial" w:hAnsi="Arial" w:cs="Arial"/>
          <w:sz w:val="22"/>
          <w:szCs w:val="22"/>
          <w:lang w:val="en-US"/>
        </w:rPr>
      </w:pPr>
      <w:r w:rsidRPr="00C90941">
        <w:rPr>
          <w:rFonts w:ascii="Arial" w:hAnsi="Arial" w:cs="Arial"/>
          <w:sz w:val="22"/>
          <w:szCs w:val="22"/>
          <w:lang w:val="en-US"/>
        </w:rPr>
        <w:t>According to opportunities offered in scientific visits of researchers at UEM and according to UEM professors' relevant works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35682F" w:rsidRPr="00C90941" w:rsidRDefault="0035682F" w:rsidP="00001C49">
      <w:pPr>
        <w:spacing w:before="60" w:after="60"/>
        <w:jc w:val="both"/>
        <w:rPr>
          <w:rFonts w:ascii="Arial" w:hAnsi="Arial" w:cs="Arial"/>
          <w:b/>
          <w:sz w:val="20"/>
          <w:lang w:val="en-US"/>
        </w:rPr>
      </w:pPr>
    </w:p>
    <w:p w:rsidR="0035682F" w:rsidRPr="0060365E" w:rsidRDefault="0035682F" w:rsidP="00001C49">
      <w:pPr>
        <w:spacing w:before="60" w:after="60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35682F" w:rsidRPr="00703C2C" w:rsidRDefault="0035682F" w:rsidP="00611C55">
      <w:pPr>
        <w:jc w:val="both"/>
        <w:rPr>
          <w:rFonts w:ascii="Arial" w:hAnsi="Arial" w:cs="Arial"/>
          <w:sz w:val="20"/>
        </w:rPr>
      </w:pPr>
    </w:p>
    <w:p w:rsidR="0035682F" w:rsidRDefault="0035682F" w:rsidP="00C90941">
      <w:pPr>
        <w:tabs>
          <w:tab w:val="left" w:pos="709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90941">
        <w:rPr>
          <w:rFonts w:ascii="Arial" w:hAnsi="Arial" w:cs="Arial"/>
          <w:sz w:val="22"/>
          <w:szCs w:val="22"/>
        </w:rPr>
        <w:t>De acordo com cada aula apresentada.</w:t>
      </w:r>
    </w:p>
    <w:p w:rsidR="0035682F" w:rsidRPr="00C90941" w:rsidRDefault="0035682F" w:rsidP="00C90941">
      <w:pPr>
        <w:tabs>
          <w:tab w:val="left" w:pos="709"/>
        </w:tabs>
        <w:spacing w:before="60"/>
        <w:jc w:val="both"/>
        <w:rPr>
          <w:rFonts w:ascii="Arial" w:hAnsi="Arial" w:cs="Arial"/>
          <w:sz w:val="22"/>
          <w:szCs w:val="22"/>
        </w:rPr>
      </w:pPr>
      <w:proofErr w:type="spellStart"/>
      <w:r w:rsidRPr="00C90941">
        <w:rPr>
          <w:rFonts w:ascii="Arial" w:hAnsi="Arial" w:cs="Arial"/>
          <w:sz w:val="22"/>
          <w:szCs w:val="22"/>
        </w:rPr>
        <w:t>According</w:t>
      </w:r>
      <w:proofErr w:type="spellEnd"/>
      <w:r w:rsidRPr="00C9094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90941">
        <w:rPr>
          <w:rFonts w:ascii="Arial" w:hAnsi="Arial" w:cs="Arial"/>
          <w:sz w:val="22"/>
          <w:szCs w:val="22"/>
        </w:rPr>
        <w:t>each</w:t>
      </w:r>
      <w:proofErr w:type="spellEnd"/>
      <w:r w:rsidRPr="00C90941">
        <w:rPr>
          <w:rFonts w:ascii="Arial" w:hAnsi="Arial" w:cs="Arial"/>
          <w:sz w:val="22"/>
          <w:szCs w:val="22"/>
        </w:rPr>
        <w:t xml:space="preserve"> speech</w:t>
      </w:r>
      <w:r>
        <w:rPr>
          <w:rFonts w:ascii="Arial" w:hAnsi="Arial" w:cs="Arial"/>
          <w:sz w:val="22"/>
          <w:szCs w:val="22"/>
        </w:rPr>
        <w:t>.</w:t>
      </w:r>
    </w:p>
    <w:p w:rsidR="0035682F" w:rsidRPr="00C90941" w:rsidRDefault="0035682F" w:rsidP="00611C55">
      <w:pPr>
        <w:jc w:val="both"/>
        <w:rPr>
          <w:rFonts w:ascii="Arial" w:hAnsi="Arial" w:cs="Arial"/>
          <w:sz w:val="22"/>
          <w:szCs w:val="22"/>
        </w:rPr>
      </w:pPr>
    </w:p>
    <w:p w:rsidR="0035682F" w:rsidRPr="00A63993" w:rsidRDefault="0035682F">
      <w:pPr>
        <w:rPr>
          <w:rFonts w:ascii="Arial" w:hAnsi="Arial" w:cs="Arial"/>
          <w:sz w:val="20"/>
        </w:rPr>
      </w:pPr>
    </w:p>
    <w:p w:rsidR="0035682F" w:rsidRPr="0060365E" w:rsidRDefault="0035682F">
      <w:pPr>
        <w:rPr>
          <w:rFonts w:ascii="Arial" w:hAnsi="Arial" w:cs="Arial"/>
          <w:sz w:val="20"/>
        </w:rPr>
      </w:pPr>
    </w:p>
    <w:p w:rsidR="0035682F" w:rsidRDefault="0035682F" w:rsidP="006B6492">
      <w:pPr>
        <w:rPr>
          <w:rFonts w:ascii="Arial" w:hAnsi="Arial" w:cs="Arial"/>
          <w:sz w:val="20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3"/>
      </w:tblGrid>
      <w:tr w:rsidR="0013420E" w:rsidTr="0013420E">
        <w:tc>
          <w:tcPr>
            <w:tcW w:w="8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13420E" w:rsidRDefault="0013420E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35682F" w:rsidTr="001342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35682F" w:rsidRDefault="0035682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35682F" w:rsidRDefault="0035682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5682F" w:rsidTr="001342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  <w:gridSpan w:val="2"/>
          </w:tcPr>
          <w:p w:rsidR="0035682F" w:rsidRDefault="003568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35682F" w:rsidTr="001342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  <w:gridSpan w:val="2"/>
          </w:tcPr>
          <w:p w:rsidR="0035682F" w:rsidRDefault="0035682F">
            <w:pPr>
              <w:spacing w:line="360" w:lineRule="auto"/>
              <w:ind w:right="14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1ª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Critérios de avaliação:</w:t>
            </w:r>
          </w:p>
          <w:p w:rsidR="0035682F" w:rsidRDefault="0035682F">
            <w:pPr>
              <w:numPr>
                <w:ilvl w:val="0"/>
                <w:numId w:val="19"/>
              </w:numPr>
              <w:spacing w:line="360" w:lineRule="auto"/>
              <w:ind w:right="14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Participação, interesse e assiduidade.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participation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attendance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5682F" w:rsidRDefault="0035682F">
            <w:pPr>
              <w:numPr>
                <w:ilvl w:val="0"/>
                <w:numId w:val="19"/>
              </w:numPr>
              <w:spacing w:line="360" w:lineRule="auto"/>
              <w:ind w:right="14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Entrega de, no mínimo,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resumos de seminários apresentados, que deverão ser entregues no dia do seminário subseqüente.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2) Present at least seven abstracts of the seminars offered, which will be delivered on the day of the next seminar.</w:t>
            </w:r>
          </w:p>
          <w:p w:rsidR="0035682F" w:rsidRDefault="0035682F" w:rsidP="0013420E">
            <w:pPr>
              <w:numPr>
                <w:ilvl w:val="0"/>
                <w:numId w:val="19"/>
              </w:numPr>
              <w:spacing w:before="60" w:after="60" w:line="360" w:lineRule="auto"/>
              <w:ind w:right="140"/>
              <w:jc w:val="both"/>
              <w:rPr>
                <w:rFonts w:ascii="Arial" w:hAnsi="Arial" w:cs="Arial"/>
              </w:rPr>
            </w:pPr>
            <w:r w:rsidRPr="0013420E">
              <w:rPr>
                <w:rFonts w:ascii="Arial" w:hAnsi="Arial" w:cs="Arial"/>
                <w:sz w:val="22"/>
                <w:szCs w:val="22"/>
              </w:rPr>
              <w:t xml:space="preserve">Freqüência mínima: 85% - </w:t>
            </w:r>
            <w:proofErr w:type="gramStart"/>
            <w:r w:rsidRPr="0013420E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  <w:r w:rsidRPr="0013420E">
              <w:rPr>
                <w:rFonts w:ascii="Arial" w:hAnsi="Arial" w:cs="Arial"/>
                <w:sz w:val="22"/>
                <w:szCs w:val="22"/>
              </w:rPr>
              <w:t xml:space="preserve"> seminários - 3) </w:t>
            </w:r>
            <w:proofErr w:type="spellStart"/>
            <w:r w:rsidRPr="0013420E">
              <w:rPr>
                <w:rFonts w:ascii="Arial" w:hAnsi="Arial" w:cs="Arial"/>
                <w:sz w:val="22"/>
                <w:szCs w:val="22"/>
              </w:rPr>
              <w:t>Minimum</w:t>
            </w:r>
            <w:proofErr w:type="spellEnd"/>
            <w:r w:rsidRPr="001342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20E">
              <w:rPr>
                <w:rFonts w:ascii="Arial" w:hAnsi="Arial" w:cs="Arial"/>
                <w:sz w:val="22"/>
                <w:szCs w:val="22"/>
              </w:rPr>
              <w:t>frequency</w:t>
            </w:r>
            <w:proofErr w:type="spellEnd"/>
            <w:r w:rsidRPr="0013420E">
              <w:rPr>
                <w:rFonts w:ascii="Arial" w:hAnsi="Arial" w:cs="Arial"/>
                <w:sz w:val="22"/>
                <w:szCs w:val="22"/>
              </w:rPr>
              <w:t xml:space="preserve">: 85% - 7 </w:t>
            </w:r>
            <w:proofErr w:type="spellStart"/>
            <w:r w:rsidRPr="0013420E">
              <w:rPr>
                <w:rFonts w:ascii="Arial" w:hAnsi="Arial" w:cs="Arial"/>
                <w:sz w:val="22"/>
                <w:szCs w:val="22"/>
              </w:rPr>
              <w:t>seminars</w:t>
            </w:r>
            <w:proofErr w:type="spellEnd"/>
          </w:p>
        </w:tc>
      </w:tr>
    </w:tbl>
    <w:p w:rsidR="0035682F" w:rsidRPr="006B6492" w:rsidRDefault="0035682F" w:rsidP="006B6492">
      <w:pPr>
        <w:rPr>
          <w:rFonts w:ascii="Arial" w:hAnsi="Arial" w:cs="Arial"/>
          <w:sz w:val="20"/>
        </w:rPr>
      </w:pPr>
    </w:p>
    <w:sectPr w:rsidR="0035682F" w:rsidRPr="006B6492" w:rsidSect="0013420E">
      <w:pgSz w:w="11907" w:h="16840" w:code="9"/>
      <w:pgMar w:top="567" w:right="1701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FA"/>
    <w:multiLevelType w:val="hybridMultilevel"/>
    <w:tmpl w:val="920EA80C"/>
    <w:lvl w:ilvl="0" w:tplc="4428494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566B3"/>
    <w:multiLevelType w:val="hybridMultilevel"/>
    <w:tmpl w:val="4378C95C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271DCE"/>
    <w:multiLevelType w:val="hybridMultilevel"/>
    <w:tmpl w:val="D93ED4EC"/>
    <w:lvl w:ilvl="0" w:tplc="F1E81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467A46"/>
    <w:multiLevelType w:val="hybridMultilevel"/>
    <w:tmpl w:val="11BA76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4"/>
  </w:num>
  <w:num w:numId="13">
    <w:abstractNumId w:val="12"/>
  </w:num>
  <w:num w:numId="14">
    <w:abstractNumId w:val="18"/>
  </w:num>
  <w:num w:numId="15">
    <w:abstractNumId w:val="14"/>
  </w:num>
  <w:num w:numId="16">
    <w:abstractNumId w:val="1"/>
  </w:num>
  <w:num w:numId="17">
    <w:abstractNumId w:val="0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55C59"/>
    <w:rsid w:val="00062173"/>
    <w:rsid w:val="00075FCF"/>
    <w:rsid w:val="000D0848"/>
    <w:rsid w:val="000F0BBF"/>
    <w:rsid w:val="000F13A6"/>
    <w:rsid w:val="001216E7"/>
    <w:rsid w:val="0013420E"/>
    <w:rsid w:val="00147D3A"/>
    <w:rsid w:val="00183C5C"/>
    <w:rsid w:val="001855C4"/>
    <w:rsid w:val="001B12E4"/>
    <w:rsid w:val="001F00A7"/>
    <w:rsid w:val="0021235B"/>
    <w:rsid w:val="0025419D"/>
    <w:rsid w:val="002570C6"/>
    <w:rsid w:val="00261BDD"/>
    <w:rsid w:val="00295825"/>
    <w:rsid w:val="002A0142"/>
    <w:rsid w:val="002D5867"/>
    <w:rsid w:val="003324B2"/>
    <w:rsid w:val="0035682F"/>
    <w:rsid w:val="0037659A"/>
    <w:rsid w:val="00377E2C"/>
    <w:rsid w:val="003C21F3"/>
    <w:rsid w:val="003E354F"/>
    <w:rsid w:val="00411C6A"/>
    <w:rsid w:val="00426CE6"/>
    <w:rsid w:val="0043182D"/>
    <w:rsid w:val="00446B00"/>
    <w:rsid w:val="0048670C"/>
    <w:rsid w:val="004C211C"/>
    <w:rsid w:val="00513750"/>
    <w:rsid w:val="005141BA"/>
    <w:rsid w:val="00517FD2"/>
    <w:rsid w:val="00535CB1"/>
    <w:rsid w:val="005541F2"/>
    <w:rsid w:val="0056419C"/>
    <w:rsid w:val="005836B0"/>
    <w:rsid w:val="00591518"/>
    <w:rsid w:val="005929EC"/>
    <w:rsid w:val="005B4B56"/>
    <w:rsid w:val="005D2A52"/>
    <w:rsid w:val="005E23E1"/>
    <w:rsid w:val="005F15C4"/>
    <w:rsid w:val="0060365E"/>
    <w:rsid w:val="00611C55"/>
    <w:rsid w:val="00642C48"/>
    <w:rsid w:val="00646DFB"/>
    <w:rsid w:val="00693038"/>
    <w:rsid w:val="00695153"/>
    <w:rsid w:val="006B6492"/>
    <w:rsid w:val="00703C2C"/>
    <w:rsid w:val="0073004E"/>
    <w:rsid w:val="00755FFA"/>
    <w:rsid w:val="007B0F22"/>
    <w:rsid w:val="007F7811"/>
    <w:rsid w:val="008300ED"/>
    <w:rsid w:val="00854600"/>
    <w:rsid w:val="0088031C"/>
    <w:rsid w:val="00883FF3"/>
    <w:rsid w:val="008A5ABA"/>
    <w:rsid w:val="0090128B"/>
    <w:rsid w:val="00916B48"/>
    <w:rsid w:val="009A4EDB"/>
    <w:rsid w:val="009D0E50"/>
    <w:rsid w:val="009D4A48"/>
    <w:rsid w:val="009D637E"/>
    <w:rsid w:val="009E6902"/>
    <w:rsid w:val="009F3C7E"/>
    <w:rsid w:val="00A1212A"/>
    <w:rsid w:val="00A55A5D"/>
    <w:rsid w:val="00A6187C"/>
    <w:rsid w:val="00A63993"/>
    <w:rsid w:val="00A6651E"/>
    <w:rsid w:val="00A914BF"/>
    <w:rsid w:val="00AD3E95"/>
    <w:rsid w:val="00B03C04"/>
    <w:rsid w:val="00B05FC6"/>
    <w:rsid w:val="00B26525"/>
    <w:rsid w:val="00B56C17"/>
    <w:rsid w:val="00B8491C"/>
    <w:rsid w:val="00BA5750"/>
    <w:rsid w:val="00BA6C90"/>
    <w:rsid w:val="00BB3CAE"/>
    <w:rsid w:val="00BF5086"/>
    <w:rsid w:val="00C12FEB"/>
    <w:rsid w:val="00C1630C"/>
    <w:rsid w:val="00C454B8"/>
    <w:rsid w:val="00C90941"/>
    <w:rsid w:val="00C92D04"/>
    <w:rsid w:val="00C93A55"/>
    <w:rsid w:val="00CB215B"/>
    <w:rsid w:val="00D020BF"/>
    <w:rsid w:val="00D1282F"/>
    <w:rsid w:val="00D766DA"/>
    <w:rsid w:val="00D766FD"/>
    <w:rsid w:val="00D9293A"/>
    <w:rsid w:val="00DA7255"/>
    <w:rsid w:val="00DE0F3C"/>
    <w:rsid w:val="00DE725B"/>
    <w:rsid w:val="00DF61C9"/>
    <w:rsid w:val="00E3616E"/>
    <w:rsid w:val="00E56567"/>
    <w:rsid w:val="00E60B1B"/>
    <w:rsid w:val="00E64446"/>
    <w:rsid w:val="00E85B2B"/>
    <w:rsid w:val="00E978E3"/>
    <w:rsid w:val="00ED3E34"/>
    <w:rsid w:val="00EE36ED"/>
    <w:rsid w:val="00F078DE"/>
    <w:rsid w:val="00FB3AC3"/>
    <w:rsid w:val="00FC5F5C"/>
    <w:rsid w:val="00FD6FB3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18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91518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591518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591518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49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849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8491C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591518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8491C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5F15C4"/>
    <w:pPr>
      <w:ind w:left="720"/>
      <w:contextualSpacing/>
    </w:pPr>
  </w:style>
  <w:style w:type="character" w:customStyle="1" w:styleId="hps">
    <w:name w:val="hps"/>
    <w:basedOn w:val="Fontepargpadro"/>
    <w:uiPriority w:val="99"/>
    <w:rsid w:val="005F15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50842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834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825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5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55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50865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83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825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5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5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Company>uem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2016-01-27T13:23:00Z</cp:lastPrinted>
  <dcterms:created xsi:type="dcterms:W3CDTF">2019-06-14T19:08:00Z</dcterms:created>
  <dcterms:modified xsi:type="dcterms:W3CDTF">2019-06-14T19:08:00Z</dcterms:modified>
</cp:coreProperties>
</file>