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D1" w:rsidRPr="00001C49" w:rsidRDefault="00157FD1" w:rsidP="00157FD1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157FD1" w:rsidRPr="00001C49" w:rsidRDefault="00157FD1" w:rsidP="00157FD1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BIOCIￊNCIAS E FISIOPATOLOGIA"/>
        </w:smartTagPr>
        <w:r w:rsidRPr="00001C49">
          <w:rPr>
            <w:rFonts w:ascii="Arial" w:hAnsi="Arial" w:cs="Arial"/>
            <w:b/>
            <w:sz w:val="22"/>
            <w:szCs w:val="22"/>
          </w:rPr>
          <w:t xml:space="preserve">EM BIOCIÊNCIAS </w:t>
        </w:r>
        <w:r>
          <w:rPr>
            <w:rFonts w:ascii="Arial" w:hAnsi="Arial" w:cs="Arial"/>
            <w:b/>
            <w:sz w:val="22"/>
            <w:szCs w:val="22"/>
          </w:rPr>
          <w:t>E FISIOPATOLOGIA</w:t>
        </w:r>
      </w:smartTag>
    </w:p>
    <w:p w:rsidR="00157FD1" w:rsidRPr="00001C49" w:rsidRDefault="00157FD1" w:rsidP="00157FD1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157FD1" w:rsidRPr="00001C49" w:rsidTr="00157FD1">
        <w:tblPrEx>
          <w:tblCellMar>
            <w:top w:w="0" w:type="dxa"/>
            <w:bottom w:w="0" w:type="dxa"/>
          </w:tblCellMar>
        </w:tblPrEx>
        <w:tc>
          <w:tcPr>
            <w:tcW w:w="8978" w:type="dxa"/>
            <w:shd w:val="pct15" w:color="auto" w:fill="FFFFFF"/>
          </w:tcPr>
          <w:p w:rsidR="00157FD1" w:rsidRPr="00001C49" w:rsidRDefault="00157FD1" w:rsidP="00157FD1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157FD1" w:rsidRPr="00001C49" w:rsidRDefault="00157FD1" w:rsidP="00157FD1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2669"/>
        <w:gridCol w:w="1820"/>
      </w:tblGrid>
      <w:tr w:rsidR="00157FD1" w:rsidRPr="00001C49" w:rsidTr="007B264D">
        <w:tblPrEx>
          <w:tblCellMar>
            <w:top w:w="0" w:type="dxa"/>
            <w:bottom w:w="0" w:type="dxa"/>
          </w:tblCellMar>
        </w:tblPrEx>
        <w:tc>
          <w:tcPr>
            <w:tcW w:w="8978" w:type="dxa"/>
            <w:gridSpan w:val="5"/>
          </w:tcPr>
          <w:p w:rsidR="00157FD1" w:rsidRPr="00D25E4A" w:rsidRDefault="00157FD1" w:rsidP="00FD0B3B">
            <w:pPr>
              <w:spacing w:before="60"/>
              <w:jc w:val="both"/>
              <w:rPr>
                <w:rFonts w:ascii="Arial" w:hAnsi="Arial" w:cs="Arial"/>
              </w:rPr>
            </w:pPr>
            <w:r w:rsidRPr="00FD0B3B">
              <w:rPr>
                <w:rFonts w:ascii="Arial" w:hAnsi="Arial" w:cs="Arial"/>
                <w:b/>
                <w:sz w:val="20"/>
              </w:rPr>
              <w:t>CÓDIGO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FD0B3B">
              <w:rPr>
                <w:rFonts w:ascii="Arial" w:hAnsi="Arial" w:cs="Arial"/>
                <w:sz w:val="22"/>
                <w:szCs w:val="22"/>
              </w:rPr>
              <w:t>DFF4082</w:t>
            </w:r>
          </w:p>
          <w:p w:rsidR="00157FD1" w:rsidRDefault="00157FD1" w:rsidP="00FD0B3B">
            <w:pPr>
              <w:spacing w:before="60"/>
              <w:jc w:val="both"/>
              <w:rPr>
                <w:rFonts w:ascii="Arial" w:hAnsi="Arial" w:cs="Arial"/>
                <w:szCs w:val="22"/>
              </w:rPr>
            </w:pPr>
            <w:r w:rsidRPr="00FD0B3B">
              <w:rPr>
                <w:rFonts w:ascii="Arial" w:hAnsi="Arial" w:cs="Arial"/>
                <w:b/>
                <w:sz w:val="20"/>
              </w:rPr>
              <w:t>NOME</w:t>
            </w:r>
            <w:r w:rsidRPr="00D25E4A">
              <w:rPr>
                <w:rFonts w:ascii="Arial" w:hAnsi="Arial" w:cs="Arial"/>
              </w:rPr>
              <w:t xml:space="preserve">: </w:t>
            </w:r>
            <w:r w:rsidRPr="00FD0B3B">
              <w:rPr>
                <w:rFonts w:ascii="Arial" w:hAnsi="Arial" w:cs="Arial"/>
                <w:sz w:val="22"/>
                <w:szCs w:val="22"/>
              </w:rPr>
              <w:t>Farmacocinética clínica de antimicrobianos</w:t>
            </w:r>
          </w:p>
          <w:p w:rsidR="00FD0B3B" w:rsidRDefault="00FD0B3B" w:rsidP="00FD0B3B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0B3B">
              <w:rPr>
                <w:rFonts w:ascii="Arial" w:hAnsi="Arial" w:cs="Arial"/>
                <w:b/>
                <w:sz w:val="20"/>
              </w:rPr>
              <w:t>CURSO</w:t>
            </w:r>
            <w:r>
              <w:rPr>
                <w:rFonts w:ascii="Arial" w:hAnsi="Arial" w:cs="Arial"/>
                <w:szCs w:val="22"/>
              </w:rPr>
              <w:t xml:space="preserve">: </w:t>
            </w:r>
            <w:r w:rsidRPr="00FD0B3B">
              <w:rPr>
                <w:rFonts w:ascii="Arial" w:hAnsi="Arial" w:cs="Arial"/>
                <w:sz w:val="22"/>
                <w:szCs w:val="22"/>
              </w:rPr>
              <w:t>mestrado</w:t>
            </w:r>
            <w:r w:rsidR="007B264D">
              <w:rPr>
                <w:rFonts w:ascii="Arial" w:hAnsi="Arial" w:cs="Arial"/>
                <w:sz w:val="22"/>
                <w:szCs w:val="22"/>
              </w:rPr>
              <w:t xml:space="preserve"> e doutorado</w:t>
            </w:r>
          </w:p>
          <w:p w:rsidR="007B264D" w:rsidRPr="00001C49" w:rsidRDefault="007B264D" w:rsidP="00FD0B3B">
            <w:pPr>
              <w:spacing w:before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57FD1" w:rsidRPr="00001C49" w:rsidTr="007B264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489" w:type="dxa"/>
            <w:gridSpan w:val="3"/>
          </w:tcPr>
          <w:p w:rsidR="00157FD1" w:rsidRPr="007B264D" w:rsidRDefault="00157FD1" w:rsidP="007B264D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</w:rPr>
            </w:pPr>
            <w:r w:rsidRPr="007B264D">
              <w:rPr>
                <w:rFonts w:ascii="Arial" w:hAnsi="Arial" w:cs="Arial"/>
                <w:b/>
                <w:sz w:val="20"/>
              </w:rPr>
              <w:t>CRÉDITOS</w:t>
            </w:r>
          </w:p>
        </w:tc>
        <w:tc>
          <w:tcPr>
            <w:tcW w:w="2669" w:type="dxa"/>
            <w:vMerge w:val="restart"/>
          </w:tcPr>
          <w:p w:rsidR="00157FD1" w:rsidRPr="00001C49" w:rsidRDefault="00157FD1" w:rsidP="00157FD1">
            <w:pPr>
              <w:ind w:left="47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157FD1" w:rsidRPr="00001C49" w:rsidRDefault="00157FD1" w:rsidP="00157FD1">
            <w:pPr>
              <w:spacing w:before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 horas</w:t>
            </w:r>
          </w:p>
        </w:tc>
        <w:tc>
          <w:tcPr>
            <w:tcW w:w="1820" w:type="dxa"/>
            <w:vMerge w:val="restart"/>
          </w:tcPr>
          <w:p w:rsidR="00157FD1" w:rsidRPr="00001C49" w:rsidRDefault="00157FD1" w:rsidP="00157FD1">
            <w:pPr>
              <w:ind w:right="49"/>
              <w:jc w:val="center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ANO</w:t>
            </w:r>
          </w:p>
          <w:p w:rsidR="00157FD1" w:rsidRPr="000F0BBF" w:rsidRDefault="00157FD1" w:rsidP="00157FD1">
            <w:pPr>
              <w:spacing w:before="120"/>
              <w:ind w:right="4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BBF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157FD1" w:rsidRPr="00001C49" w:rsidTr="007B264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4" w:type="dxa"/>
          </w:tcPr>
          <w:p w:rsidR="00157FD1" w:rsidRPr="00001C49" w:rsidRDefault="00157FD1" w:rsidP="00FD0B3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TOTAL: </w:t>
            </w:r>
            <w:r>
              <w:rPr>
                <w:rFonts w:ascii="Arial" w:hAnsi="Arial" w:cs="Arial"/>
                <w:sz w:val="20"/>
              </w:rPr>
              <w:t>0</w:t>
            </w:r>
            <w:r w:rsidR="00FD0B3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60" w:type="dxa"/>
          </w:tcPr>
          <w:p w:rsidR="00157FD1" w:rsidRPr="00001C49" w:rsidRDefault="00157FD1" w:rsidP="00157FD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157FD1" w:rsidRPr="00001C49" w:rsidRDefault="00157FD1" w:rsidP="00FD0B3B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>
              <w:rPr>
                <w:rFonts w:ascii="Arial" w:hAnsi="Arial" w:cs="Arial"/>
                <w:sz w:val="20"/>
              </w:rPr>
              <w:t>0</w:t>
            </w:r>
            <w:r w:rsidR="00FD0B3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69" w:type="dxa"/>
            <w:vMerge/>
          </w:tcPr>
          <w:p w:rsidR="00157FD1" w:rsidRPr="00001C49" w:rsidRDefault="00157FD1" w:rsidP="00157FD1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20" w:type="dxa"/>
            <w:vMerge/>
          </w:tcPr>
          <w:p w:rsidR="00157FD1" w:rsidRPr="00001C49" w:rsidRDefault="00157FD1" w:rsidP="00157FD1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57FD1" w:rsidRPr="00001C49" w:rsidTr="007B26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9" w:type="dxa"/>
            <w:gridSpan w:val="3"/>
          </w:tcPr>
          <w:p w:rsidR="00157FD1" w:rsidRPr="00001C49" w:rsidRDefault="00157FD1" w:rsidP="00157FD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  <w:gridSpan w:val="2"/>
          </w:tcPr>
          <w:p w:rsidR="00157FD1" w:rsidRPr="00001C49" w:rsidRDefault="00157FD1" w:rsidP="00157FD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157FD1" w:rsidRDefault="00157FD1" w:rsidP="00157FD1">
      <w:pPr>
        <w:jc w:val="both"/>
        <w:rPr>
          <w:rFonts w:ascii="Arial" w:hAnsi="Arial" w:cs="Arial"/>
          <w:b/>
          <w:sz w:val="20"/>
        </w:rPr>
      </w:pPr>
    </w:p>
    <w:p w:rsidR="00157FD1" w:rsidRPr="00157FD1" w:rsidRDefault="00157FD1" w:rsidP="00157FD1">
      <w:pPr>
        <w:rPr>
          <w:rFonts w:ascii="Arial" w:hAnsi="Arial" w:cs="Arial"/>
          <w:b/>
          <w:sz w:val="20"/>
          <w:szCs w:val="22"/>
        </w:rPr>
      </w:pPr>
      <w:r w:rsidRPr="00157FD1">
        <w:rPr>
          <w:rFonts w:ascii="Arial" w:hAnsi="Arial" w:cs="Arial"/>
          <w:b/>
          <w:sz w:val="20"/>
          <w:szCs w:val="22"/>
        </w:rPr>
        <w:t>EMENTA:</w:t>
      </w:r>
    </w:p>
    <w:p w:rsidR="00157FD1" w:rsidRPr="00157FD1" w:rsidRDefault="00157FD1" w:rsidP="00157FD1">
      <w:pPr>
        <w:rPr>
          <w:rFonts w:ascii="Arial" w:hAnsi="Arial" w:cs="Arial"/>
          <w:sz w:val="20"/>
          <w:szCs w:val="22"/>
        </w:rPr>
      </w:pPr>
    </w:p>
    <w:p w:rsidR="00157FD1" w:rsidRPr="00FD0B3B" w:rsidRDefault="00157FD1" w:rsidP="00FD0B3B">
      <w:pPr>
        <w:jc w:val="both"/>
        <w:rPr>
          <w:rFonts w:ascii="Arial" w:hAnsi="Arial" w:cs="Arial"/>
          <w:sz w:val="22"/>
          <w:szCs w:val="22"/>
        </w:rPr>
      </w:pPr>
      <w:r w:rsidRPr="00FD0B3B">
        <w:rPr>
          <w:rFonts w:ascii="Arial" w:hAnsi="Arial" w:cs="Arial"/>
          <w:sz w:val="22"/>
          <w:szCs w:val="22"/>
        </w:rPr>
        <w:t xml:space="preserve">Discussão sobre a farmacocinética </w:t>
      </w:r>
      <w:r w:rsidR="00FD0B3B">
        <w:rPr>
          <w:rFonts w:ascii="Arial" w:hAnsi="Arial" w:cs="Arial"/>
          <w:sz w:val="22"/>
          <w:szCs w:val="22"/>
        </w:rPr>
        <w:t>d</w:t>
      </w:r>
      <w:r w:rsidRPr="00FD0B3B">
        <w:rPr>
          <w:rFonts w:ascii="Arial" w:hAnsi="Arial" w:cs="Arial"/>
          <w:sz w:val="22"/>
          <w:szCs w:val="22"/>
        </w:rPr>
        <w:t>e antimicrobianos enfocando a concentração plasmática e urinária, ajuste de doses conforme as condições fisiológicas e patológicas de pacientes.</w:t>
      </w:r>
    </w:p>
    <w:p w:rsidR="00157FD1" w:rsidRPr="00157FD1" w:rsidRDefault="00157FD1" w:rsidP="00157FD1">
      <w:pPr>
        <w:rPr>
          <w:rFonts w:ascii="Arial" w:hAnsi="Arial" w:cs="Arial"/>
          <w:sz w:val="20"/>
          <w:szCs w:val="22"/>
        </w:rPr>
      </w:pPr>
    </w:p>
    <w:p w:rsidR="00157FD1" w:rsidRPr="00157FD1" w:rsidRDefault="00157FD1" w:rsidP="00157FD1">
      <w:pPr>
        <w:rPr>
          <w:rFonts w:ascii="Arial" w:hAnsi="Arial" w:cs="Arial"/>
          <w:b/>
          <w:sz w:val="20"/>
          <w:szCs w:val="22"/>
        </w:rPr>
      </w:pPr>
      <w:r w:rsidRPr="00157FD1">
        <w:rPr>
          <w:rFonts w:ascii="Arial" w:hAnsi="Arial" w:cs="Arial"/>
          <w:b/>
          <w:sz w:val="20"/>
          <w:szCs w:val="22"/>
        </w:rPr>
        <w:t>PROGRAMA:</w:t>
      </w:r>
    </w:p>
    <w:p w:rsidR="00157FD1" w:rsidRPr="00157FD1" w:rsidRDefault="00157FD1" w:rsidP="00157FD1">
      <w:pPr>
        <w:rPr>
          <w:rFonts w:ascii="Arial" w:hAnsi="Arial" w:cs="Arial"/>
          <w:sz w:val="20"/>
          <w:szCs w:val="22"/>
        </w:rPr>
      </w:pPr>
    </w:p>
    <w:p w:rsidR="00157FD1" w:rsidRPr="00FD0B3B" w:rsidRDefault="00157FD1" w:rsidP="00FD0B3B">
      <w:pPr>
        <w:numPr>
          <w:ilvl w:val="0"/>
          <w:numId w:val="4"/>
        </w:numPr>
        <w:tabs>
          <w:tab w:val="clear" w:pos="86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D0B3B">
        <w:rPr>
          <w:rFonts w:ascii="Arial" w:hAnsi="Arial" w:cs="Arial"/>
          <w:sz w:val="22"/>
          <w:szCs w:val="22"/>
        </w:rPr>
        <w:t xml:space="preserve">Farmacocinética Básica – </w:t>
      </w:r>
      <w:proofErr w:type="gramStart"/>
      <w:r w:rsidRPr="00FD0B3B">
        <w:rPr>
          <w:rFonts w:ascii="Arial" w:hAnsi="Arial" w:cs="Arial"/>
          <w:sz w:val="22"/>
          <w:szCs w:val="22"/>
        </w:rPr>
        <w:t>Modelos Compartimentais</w:t>
      </w:r>
      <w:proofErr w:type="gramEnd"/>
      <w:r w:rsidRPr="00FD0B3B">
        <w:rPr>
          <w:rFonts w:ascii="Arial" w:hAnsi="Arial" w:cs="Arial"/>
          <w:sz w:val="22"/>
          <w:szCs w:val="22"/>
        </w:rPr>
        <w:t xml:space="preserve"> e Parâmetros Farmacocinéticos;</w:t>
      </w:r>
    </w:p>
    <w:p w:rsidR="00157FD1" w:rsidRPr="00FD0B3B" w:rsidRDefault="00157FD1" w:rsidP="00FD0B3B">
      <w:pPr>
        <w:numPr>
          <w:ilvl w:val="0"/>
          <w:numId w:val="4"/>
        </w:numPr>
        <w:tabs>
          <w:tab w:val="clear" w:pos="86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D0B3B">
        <w:rPr>
          <w:rFonts w:ascii="Arial" w:hAnsi="Arial" w:cs="Arial"/>
          <w:sz w:val="22"/>
          <w:szCs w:val="22"/>
        </w:rPr>
        <w:t>Fatores Fisiológicos e Patológicos que interferem na Farmacocinética dos antimicrobianos;</w:t>
      </w:r>
    </w:p>
    <w:p w:rsidR="00157FD1" w:rsidRPr="00FD0B3B" w:rsidRDefault="00157FD1" w:rsidP="00FD0B3B">
      <w:pPr>
        <w:numPr>
          <w:ilvl w:val="0"/>
          <w:numId w:val="4"/>
        </w:numPr>
        <w:tabs>
          <w:tab w:val="clear" w:pos="86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D0B3B">
        <w:rPr>
          <w:rFonts w:ascii="Arial" w:hAnsi="Arial" w:cs="Arial"/>
          <w:sz w:val="22"/>
          <w:szCs w:val="22"/>
        </w:rPr>
        <w:t>Métodos Analíticos na quantificação de fármacos em fluidos biológicos;</w:t>
      </w:r>
    </w:p>
    <w:p w:rsidR="00157FD1" w:rsidRPr="00FD0B3B" w:rsidRDefault="00157FD1" w:rsidP="00FD0B3B">
      <w:pPr>
        <w:numPr>
          <w:ilvl w:val="0"/>
          <w:numId w:val="4"/>
        </w:numPr>
        <w:tabs>
          <w:tab w:val="clear" w:pos="86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D0B3B">
        <w:rPr>
          <w:rFonts w:ascii="Arial" w:hAnsi="Arial" w:cs="Arial"/>
          <w:sz w:val="22"/>
          <w:szCs w:val="22"/>
        </w:rPr>
        <w:t>Farmacocinética clínica dos antimicrobianos;</w:t>
      </w:r>
    </w:p>
    <w:p w:rsidR="00157FD1" w:rsidRPr="00FD0B3B" w:rsidRDefault="00157FD1" w:rsidP="00FD0B3B">
      <w:pPr>
        <w:numPr>
          <w:ilvl w:val="0"/>
          <w:numId w:val="4"/>
        </w:numPr>
        <w:tabs>
          <w:tab w:val="clear" w:pos="86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D0B3B">
        <w:rPr>
          <w:rFonts w:ascii="Arial" w:hAnsi="Arial" w:cs="Arial"/>
          <w:sz w:val="22"/>
          <w:szCs w:val="22"/>
        </w:rPr>
        <w:t>Ajuste de dose em decorrência de patologias associadas;</w:t>
      </w:r>
    </w:p>
    <w:p w:rsidR="00157FD1" w:rsidRPr="00FD0B3B" w:rsidRDefault="00157FD1" w:rsidP="00FD0B3B">
      <w:pPr>
        <w:numPr>
          <w:ilvl w:val="0"/>
          <w:numId w:val="4"/>
        </w:numPr>
        <w:tabs>
          <w:tab w:val="clear" w:pos="86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D0B3B">
        <w:rPr>
          <w:rFonts w:ascii="Arial" w:hAnsi="Arial" w:cs="Arial"/>
          <w:sz w:val="22"/>
          <w:szCs w:val="22"/>
        </w:rPr>
        <w:t>Interação medicamentosa de antimicrobianos: aspectos farmacocinéticos;</w:t>
      </w:r>
    </w:p>
    <w:p w:rsidR="00157FD1" w:rsidRPr="00FD0B3B" w:rsidRDefault="00157FD1" w:rsidP="00FD0B3B">
      <w:pPr>
        <w:numPr>
          <w:ilvl w:val="0"/>
          <w:numId w:val="4"/>
        </w:numPr>
        <w:tabs>
          <w:tab w:val="clear" w:pos="86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D0B3B">
        <w:rPr>
          <w:rFonts w:ascii="Arial" w:hAnsi="Arial" w:cs="Arial"/>
          <w:sz w:val="22"/>
          <w:szCs w:val="22"/>
        </w:rPr>
        <w:t xml:space="preserve">Correlação de estudos “in </w:t>
      </w:r>
      <w:proofErr w:type="spellStart"/>
      <w:r w:rsidRPr="00FD0B3B">
        <w:rPr>
          <w:rFonts w:ascii="Arial" w:hAnsi="Arial" w:cs="Arial"/>
          <w:sz w:val="22"/>
          <w:szCs w:val="22"/>
        </w:rPr>
        <w:t>vitro</w:t>
      </w:r>
      <w:proofErr w:type="spellEnd"/>
      <w:r w:rsidRPr="00FD0B3B">
        <w:rPr>
          <w:rFonts w:ascii="Arial" w:hAnsi="Arial" w:cs="Arial"/>
          <w:sz w:val="22"/>
          <w:szCs w:val="22"/>
        </w:rPr>
        <w:t>” de testes de sensibilidade com a concentração plasmática dos antimicrobianos;</w:t>
      </w:r>
    </w:p>
    <w:p w:rsidR="00157FD1" w:rsidRPr="00FD0B3B" w:rsidRDefault="00157FD1" w:rsidP="00FD0B3B">
      <w:pPr>
        <w:numPr>
          <w:ilvl w:val="0"/>
          <w:numId w:val="4"/>
        </w:numPr>
        <w:tabs>
          <w:tab w:val="clear" w:pos="86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D0B3B">
        <w:rPr>
          <w:rFonts w:ascii="Arial" w:hAnsi="Arial" w:cs="Arial"/>
          <w:sz w:val="22"/>
          <w:szCs w:val="22"/>
        </w:rPr>
        <w:t>Modelação farmacocinética / farmacodinâmica;</w:t>
      </w:r>
    </w:p>
    <w:p w:rsidR="00157FD1" w:rsidRPr="00FD0B3B" w:rsidRDefault="00157FD1" w:rsidP="00FD0B3B">
      <w:pPr>
        <w:numPr>
          <w:ilvl w:val="0"/>
          <w:numId w:val="4"/>
        </w:numPr>
        <w:tabs>
          <w:tab w:val="clear" w:pos="86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FD0B3B">
        <w:rPr>
          <w:rFonts w:ascii="Arial" w:hAnsi="Arial" w:cs="Arial"/>
          <w:sz w:val="22"/>
          <w:szCs w:val="22"/>
        </w:rPr>
        <w:t xml:space="preserve">Estudo de casos clínicos – análise critica de prontuários </w:t>
      </w:r>
    </w:p>
    <w:p w:rsidR="00157FD1" w:rsidRPr="00157FD1" w:rsidRDefault="00157FD1" w:rsidP="00157FD1">
      <w:pPr>
        <w:rPr>
          <w:rFonts w:ascii="Arial" w:hAnsi="Arial"/>
          <w:sz w:val="20"/>
        </w:rPr>
      </w:pPr>
    </w:p>
    <w:p w:rsidR="00157FD1" w:rsidRPr="00157FD1" w:rsidRDefault="00157FD1" w:rsidP="00157FD1">
      <w:pPr>
        <w:rPr>
          <w:rFonts w:ascii="Arial" w:hAnsi="Arial" w:cs="Arial"/>
          <w:sz w:val="20"/>
          <w:szCs w:val="22"/>
        </w:rPr>
      </w:pPr>
      <w:r w:rsidRPr="00157FD1">
        <w:rPr>
          <w:rFonts w:ascii="Arial" w:hAnsi="Arial" w:cs="Arial"/>
          <w:b/>
          <w:sz w:val="20"/>
          <w:szCs w:val="22"/>
        </w:rPr>
        <w:t>BIBLIOGRAFIA</w:t>
      </w:r>
      <w:r w:rsidRPr="00157FD1">
        <w:rPr>
          <w:rFonts w:ascii="Arial" w:hAnsi="Arial" w:cs="Arial"/>
          <w:sz w:val="20"/>
          <w:szCs w:val="22"/>
        </w:rPr>
        <w:t>:</w:t>
      </w:r>
    </w:p>
    <w:p w:rsidR="00FD0B3B" w:rsidRDefault="00FD0B3B" w:rsidP="00157FD1">
      <w:pPr>
        <w:rPr>
          <w:rFonts w:ascii="Arial" w:hAnsi="Arial" w:cs="Arial"/>
          <w:b/>
          <w:sz w:val="22"/>
          <w:szCs w:val="22"/>
        </w:rPr>
      </w:pPr>
    </w:p>
    <w:p w:rsidR="00157FD1" w:rsidRPr="00FD0B3B" w:rsidRDefault="00157FD1" w:rsidP="00157FD1">
      <w:pPr>
        <w:rPr>
          <w:rFonts w:ascii="Arial" w:hAnsi="Arial" w:cs="Arial"/>
          <w:b/>
          <w:sz w:val="22"/>
          <w:szCs w:val="22"/>
        </w:rPr>
      </w:pPr>
      <w:r w:rsidRPr="00FD0B3B">
        <w:rPr>
          <w:rFonts w:ascii="Arial" w:hAnsi="Arial" w:cs="Arial"/>
          <w:b/>
          <w:sz w:val="22"/>
          <w:szCs w:val="22"/>
        </w:rPr>
        <w:t>Livros</w:t>
      </w:r>
    </w:p>
    <w:p w:rsidR="00157FD1" w:rsidRPr="00157FD1" w:rsidRDefault="00157FD1" w:rsidP="00157FD1">
      <w:pPr>
        <w:rPr>
          <w:rFonts w:ascii="Arial" w:hAnsi="Arial" w:cs="Arial"/>
          <w:sz w:val="20"/>
          <w:szCs w:val="22"/>
        </w:rPr>
      </w:pPr>
    </w:p>
    <w:p w:rsidR="00157FD1" w:rsidRPr="00FD0B3B" w:rsidRDefault="00157FD1" w:rsidP="00FD0B3B">
      <w:pPr>
        <w:pStyle w:val="NormalWeb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Bonate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PI. Pharmacokinetic-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Pharmacodynamic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Modeling and Simulation. </w:t>
      </w:r>
      <w:r w:rsidRPr="00FD0B3B">
        <w:rPr>
          <w:rFonts w:ascii="Arial" w:hAnsi="Arial" w:cs="Arial"/>
          <w:sz w:val="22"/>
          <w:szCs w:val="22"/>
        </w:rPr>
        <w:t xml:space="preserve">2nd </w:t>
      </w:r>
      <w:proofErr w:type="spellStart"/>
      <w:r w:rsidRPr="00FD0B3B">
        <w:rPr>
          <w:rFonts w:ascii="Arial" w:hAnsi="Arial" w:cs="Arial"/>
          <w:sz w:val="22"/>
          <w:szCs w:val="22"/>
        </w:rPr>
        <w:t>edition</w:t>
      </w:r>
      <w:proofErr w:type="spellEnd"/>
      <w:r w:rsidRPr="00FD0B3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D0B3B">
        <w:rPr>
          <w:rFonts w:ascii="Arial" w:hAnsi="Arial" w:cs="Arial"/>
          <w:sz w:val="22"/>
          <w:szCs w:val="22"/>
        </w:rPr>
        <w:t>Springer</w:t>
      </w:r>
      <w:proofErr w:type="spellEnd"/>
      <w:r w:rsidRPr="00FD0B3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D0B3B">
        <w:rPr>
          <w:rFonts w:ascii="Arial" w:hAnsi="Arial" w:cs="Arial"/>
          <w:sz w:val="22"/>
          <w:szCs w:val="22"/>
        </w:rPr>
        <w:t>Science</w:t>
      </w:r>
      <w:proofErr w:type="spellEnd"/>
      <w:r w:rsidRPr="00FD0B3B">
        <w:rPr>
          <w:rFonts w:ascii="Arial" w:hAnsi="Arial" w:cs="Arial"/>
          <w:sz w:val="22"/>
          <w:szCs w:val="22"/>
        </w:rPr>
        <w:t xml:space="preserve"> + Business LLC, 2011</w:t>
      </w:r>
    </w:p>
    <w:p w:rsidR="00157FD1" w:rsidRPr="00FD0B3B" w:rsidRDefault="00157FD1" w:rsidP="00FD0B3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Shargel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L, Yu A, Wu-Pong S. Applied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Biopharmaceutics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&amp; Pharmacokinetics, Sixth Edition. 6</w:t>
      </w:r>
      <w:r w:rsidRPr="00FD0B3B">
        <w:rPr>
          <w:rFonts w:ascii="Arial" w:hAnsi="Arial" w:cs="Arial"/>
          <w:sz w:val="22"/>
          <w:szCs w:val="22"/>
          <w:vertAlign w:val="superscript"/>
          <w:lang w:val="en-US"/>
        </w:rPr>
        <w:t>o</w:t>
      </w:r>
      <w:r w:rsidRPr="00FD0B3B">
        <w:rPr>
          <w:rFonts w:ascii="Arial" w:hAnsi="Arial" w:cs="Arial"/>
          <w:sz w:val="22"/>
          <w:szCs w:val="22"/>
          <w:lang w:val="en-US"/>
        </w:rPr>
        <w:t xml:space="preserve"> ed. McGraw-Hill Medical; 2012.</w:t>
      </w:r>
    </w:p>
    <w:p w:rsidR="00157FD1" w:rsidRPr="00FD0B3B" w:rsidRDefault="00157FD1" w:rsidP="00FD0B3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Taketomo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CK,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Hodding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JH and Kraus DM Pediatric &amp; Neonatal Dosage Handbook: A Comprehensive Resource for all Clinicians Treating Pediatric and Neonatal Patients.19 ed.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Lexicomp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(Aug 24, 2012)</w:t>
      </w:r>
    </w:p>
    <w:p w:rsidR="00157FD1" w:rsidRPr="00FD0B3B" w:rsidRDefault="00157FD1" w:rsidP="00FD0B3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  <w:szCs w:val="22"/>
        </w:rPr>
      </w:pPr>
      <w:r w:rsidRPr="00FD0B3B">
        <w:rPr>
          <w:rFonts w:ascii="Arial" w:hAnsi="Arial" w:cs="Arial"/>
          <w:sz w:val="22"/>
          <w:szCs w:val="22"/>
          <w:lang w:val="en-US"/>
        </w:rPr>
        <w:t xml:space="preserve">Taketomo CK, Hodding JH, Kraus DM.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Lexi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>-Comp’s Pediatric &amp; Neonatal Dosage Handbook: A Comprehensive Resource for All Clinicians Treating Pediatric and Neonatal Patients. 18</w:t>
      </w:r>
      <w:r w:rsidRPr="00FD0B3B">
        <w:rPr>
          <w:rFonts w:ascii="Arial" w:hAnsi="Arial" w:cs="Arial"/>
          <w:sz w:val="22"/>
          <w:szCs w:val="22"/>
          <w:vertAlign w:val="superscript"/>
          <w:lang w:val="en-US"/>
        </w:rPr>
        <w:t>o</w:t>
      </w:r>
      <w:r w:rsidRPr="00FD0B3B">
        <w:rPr>
          <w:rFonts w:ascii="Arial" w:hAnsi="Arial" w:cs="Arial"/>
          <w:sz w:val="22"/>
          <w:szCs w:val="22"/>
          <w:lang w:val="en-US"/>
        </w:rPr>
        <w:t xml:space="preserve"> ed.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Lexi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Comp; 2011. </w:t>
      </w:r>
    </w:p>
    <w:p w:rsidR="00157FD1" w:rsidRPr="00FD0B3B" w:rsidRDefault="00157FD1" w:rsidP="00FD0B3B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FD0B3B">
        <w:rPr>
          <w:rFonts w:ascii="Arial" w:hAnsi="Arial" w:cs="Arial"/>
          <w:sz w:val="22"/>
          <w:szCs w:val="22"/>
          <w:lang w:val="en-US"/>
        </w:rPr>
        <w:t xml:space="preserve">Rowland M,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Tozer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TN. Clinical Pharmacokinetics and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Pharmacodynamics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: Concepts and Applications. Fourth. Lippincott Williams &amp; Wilkins; 2011. </w:t>
      </w:r>
    </w:p>
    <w:p w:rsidR="00157FD1" w:rsidRPr="00FD0B3B" w:rsidRDefault="00157FD1" w:rsidP="007B264D">
      <w:pPr>
        <w:numPr>
          <w:ilvl w:val="0"/>
          <w:numId w:val="5"/>
        </w:numPr>
        <w:tabs>
          <w:tab w:val="clear" w:pos="720"/>
          <w:tab w:val="num" w:pos="284"/>
        </w:tabs>
        <w:ind w:left="284" w:right="-427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FD0B3B">
            <w:rPr>
              <w:rFonts w:ascii="Arial" w:hAnsi="Arial" w:cs="Arial"/>
              <w:sz w:val="22"/>
              <w:szCs w:val="22"/>
              <w:lang w:val="en-US"/>
            </w:rPr>
            <w:lastRenderedPageBreak/>
            <w:t>Tozer</w:t>
          </w:r>
        </w:smartTag>
        <w:proofErr w:type="spellEnd"/>
        <w:r w:rsidRPr="00FD0B3B">
          <w:rPr>
            <w:rFonts w:ascii="Arial" w:hAnsi="Arial" w:cs="Arial"/>
            <w:sz w:val="22"/>
            <w:szCs w:val="22"/>
            <w:lang w:val="en-US"/>
          </w:rPr>
          <w:t xml:space="preserve"> </w:t>
        </w:r>
        <w:smartTag w:uri="urn:schemas-microsoft-com:office:smarttags" w:element="State">
          <w:r w:rsidRPr="00FD0B3B">
            <w:rPr>
              <w:rFonts w:ascii="Arial" w:hAnsi="Arial" w:cs="Arial"/>
              <w:sz w:val="22"/>
              <w:szCs w:val="22"/>
              <w:lang w:val="en-US"/>
            </w:rPr>
            <w:t>TN</w:t>
          </w:r>
        </w:smartTag>
      </w:smartTag>
      <w:r w:rsidRPr="00FD0B3B">
        <w:rPr>
          <w:rFonts w:ascii="Arial" w:hAnsi="Arial" w:cs="Arial"/>
          <w:sz w:val="22"/>
          <w:szCs w:val="22"/>
          <w:lang w:val="en-US"/>
        </w:rPr>
        <w:t xml:space="preserve">, Rowland M. Introduction to Pharmacokinetics and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Pharmacodynamics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>: The Quantitative Basis of Drug Therapy. 1</w:t>
      </w:r>
      <w:r w:rsidRPr="00FD0B3B">
        <w:rPr>
          <w:rFonts w:ascii="Arial" w:hAnsi="Arial" w:cs="Arial"/>
          <w:sz w:val="22"/>
          <w:szCs w:val="22"/>
          <w:vertAlign w:val="superscript"/>
          <w:lang w:val="en-US"/>
        </w:rPr>
        <w:t>o</w:t>
      </w:r>
      <w:r w:rsidRPr="00FD0B3B">
        <w:rPr>
          <w:rFonts w:ascii="Arial" w:hAnsi="Arial" w:cs="Arial"/>
          <w:sz w:val="22"/>
          <w:szCs w:val="22"/>
          <w:lang w:val="en-US"/>
        </w:rPr>
        <w:t xml:space="preserve"> ed. Lippincott Williams &amp; Wilkins; 2006.</w:t>
      </w:r>
    </w:p>
    <w:p w:rsidR="00157FD1" w:rsidRPr="00FD0B3B" w:rsidRDefault="00157FD1" w:rsidP="007B264D">
      <w:pPr>
        <w:numPr>
          <w:ilvl w:val="0"/>
          <w:numId w:val="5"/>
        </w:numPr>
        <w:tabs>
          <w:tab w:val="clear" w:pos="720"/>
          <w:tab w:val="num" w:pos="284"/>
        </w:tabs>
        <w:ind w:left="284" w:right="-427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smartTag w:uri="urn:schemas-microsoft-com:office:smarttags" w:element="place">
        <w:smartTag w:uri="urn:schemas-microsoft-com:office:smarttags" w:element="City">
          <w:r w:rsidRPr="00FD0B3B">
            <w:rPr>
              <w:rFonts w:ascii="Arial" w:hAnsi="Arial" w:cs="Arial"/>
              <w:sz w:val="22"/>
              <w:szCs w:val="22"/>
              <w:lang w:val="en-US"/>
            </w:rPr>
            <w:t>Ritschel</w:t>
          </w:r>
        </w:smartTag>
        <w:proofErr w:type="spellEnd"/>
        <w:r w:rsidRPr="00FD0B3B">
          <w:rPr>
            <w:rFonts w:ascii="Arial" w:hAnsi="Arial" w:cs="Arial"/>
            <w:sz w:val="22"/>
            <w:szCs w:val="22"/>
            <w:lang w:val="en-US"/>
          </w:rPr>
          <w:t xml:space="preserve"> </w:t>
        </w:r>
        <w:smartTag w:uri="urn:schemas-microsoft-com:office:smarttags" w:element="State">
          <w:r w:rsidRPr="00FD0B3B">
            <w:rPr>
              <w:rFonts w:ascii="Arial" w:hAnsi="Arial" w:cs="Arial"/>
              <w:sz w:val="22"/>
              <w:szCs w:val="22"/>
              <w:lang w:val="en-US"/>
            </w:rPr>
            <w:t>WA</w:t>
          </w:r>
        </w:smartTag>
      </w:smartTag>
      <w:r w:rsidRPr="00FD0B3B">
        <w:rPr>
          <w:rFonts w:ascii="Arial" w:hAnsi="Arial" w:cs="Arial"/>
          <w:sz w:val="22"/>
          <w:szCs w:val="22"/>
          <w:lang w:val="en-US"/>
        </w:rPr>
        <w:t xml:space="preserve">, Kearns GL. Handbook of Basic </w:t>
      </w:r>
      <w:proofErr w:type="gramStart"/>
      <w:r w:rsidRPr="00FD0B3B">
        <w:rPr>
          <w:rFonts w:ascii="Arial" w:hAnsi="Arial" w:cs="Arial"/>
          <w:sz w:val="22"/>
          <w:szCs w:val="22"/>
          <w:lang w:val="en-US"/>
        </w:rPr>
        <w:t>Pharmacokinetics.</w:t>
      </w:r>
      <w:proofErr w:type="gramEnd"/>
      <w:r w:rsidRPr="00FD0B3B">
        <w:rPr>
          <w:rFonts w:ascii="Arial" w:hAnsi="Arial" w:cs="Arial"/>
          <w:sz w:val="22"/>
          <w:szCs w:val="22"/>
          <w:lang w:val="en-US"/>
        </w:rPr>
        <w:t xml:space="preserve"> . .Including Clinical Applications. 7</w:t>
      </w:r>
      <w:r w:rsidRPr="00FD0B3B">
        <w:rPr>
          <w:rFonts w:ascii="Arial" w:hAnsi="Arial" w:cs="Arial"/>
          <w:sz w:val="22"/>
          <w:szCs w:val="22"/>
          <w:vertAlign w:val="superscript"/>
          <w:lang w:val="en-US"/>
        </w:rPr>
        <w:t>o</w:t>
      </w:r>
      <w:r w:rsidRPr="00FD0B3B">
        <w:rPr>
          <w:rFonts w:ascii="Arial" w:hAnsi="Arial" w:cs="Arial"/>
          <w:sz w:val="22"/>
          <w:szCs w:val="22"/>
          <w:lang w:val="en-US"/>
        </w:rPr>
        <w:t xml:space="preserve"> ed. American Pharmacists Association; 2009.</w:t>
      </w:r>
    </w:p>
    <w:p w:rsidR="00157FD1" w:rsidRPr="00FD0B3B" w:rsidRDefault="00157FD1" w:rsidP="007B264D">
      <w:pPr>
        <w:numPr>
          <w:ilvl w:val="0"/>
          <w:numId w:val="5"/>
        </w:numPr>
        <w:tabs>
          <w:tab w:val="clear" w:pos="720"/>
          <w:tab w:val="num" w:pos="284"/>
        </w:tabs>
        <w:ind w:left="284" w:right="-427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FD0B3B">
        <w:rPr>
          <w:rFonts w:ascii="Arial" w:hAnsi="Arial" w:cs="Arial"/>
          <w:sz w:val="22"/>
          <w:szCs w:val="22"/>
          <w:lang w:val="en-US"/>
        </w:rPr>
        <w:t xml:space="preserve">White R,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Bradnam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V. Handbook of Drug Administration </w:t>
      </w:r>
      <w:proofErr w:type="gramStart"/>
      <w:r w:rsidRPr="00FD0B3B">
        <w:rPr>
          <w:rFonts w:ascii="Arial" w:hAnsi="Arial" w:cs="Arial"/>
          <w:sz w:val="22"/>
          <w:szCs w:val="22"/>
          <w:lang w:val="en-US"/>
        </w:rPr>
        <w:t>Via</w:t>
      </w:r>
      <w:proofErr w:type="gramEnd"/>
      <w:r w:rsidRPr="00FD0B3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Enteral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Feeding Tubes. 2</w:t>
      </w:r>
      <w:r w:rsidRPr="00FD0B3B">
        <w:rPr>
          <w:rFonts w:ascii="Arial" w:hAnsi="Arial" w:cs="Arial"/>
          <w:sz w:val="22"/>
          <w:szCs w:val="22"/>
          <w:vertAlign w:val="superscript"/>
          <w:lang w:val="en-US"/>
        </w:rPr>
        <w:t>o</w:t>
      </w:r>
      <w:r w:rsidRPr="00FD0B3B">
        <w:rPr>
          <w:rFonts w:ascii="Arial" w:hAnsi="Arial" w:cs="Arial"/>
          <w:sz w:val="22"/>
          <w:szCs w:val="22"/>
          <w:lang w:val="en-US"/>
        </w:rPr>
        <w:t xml:space="preserve"> ed. Pharmaceutical Press; 2010. </w:t>
      </w:r>
    </w:p>
    <w:p w:rsidR="00157FD1" w:rsidRPr="00FD0B3B" w:rsidRDefault="00157FD1" w:rsidP="007B264D">
      <w:pPr>
        <w:numPr>
          <w:ilvl w:val="0"/>
          <w:numId w:val="5"/>
        </w:numPr>
        <w:tabs>
          <w:tab w:val="clear" w:pos="720"/>
          <w:tab w:val="num" w:pos="284"/>
        </w:tabs>
        <w:ind w:left="284" w:right="-427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FD0B3B">
        <w:rPr>
          <w:rFonts w:ascii="Arial" w:hAnsi="Arial" w:cs="Arial"/>
          <w:sz w:val="22"/>
          <w:szCs w:val="22"/>
          <w:lang w:val="en-US"/>
        </w:rPr>
        <w:t xml:space="preserve">Winter ME. Basic Clinical Pharmacokinetics (Basic Clinical Pharmacokinetics. </w:t>
      </w:r>
      <w:proofErr w:type="spellStart"/>
      <w:r w:rsidRPr="00FD0B3B">
        <w:rPr>
          <w:rFonts w:ascii="Arial" w:hAnsi="Arial" w:cs="Arial"/>
          <w:sz w:val="22"/>
          <w:szCs w:val="22"/>
        </w:rPr>
        <w:t>Fifth</w:t>
      </w:r>
      <w:proofErr w:type="spellEnd"/>
      <w:r w:rsidRPr="00FD0B3B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D0B3B">
        <w:rPr>
          <w:rFonts w:ascii="Arial" w:hAnsi="Arial" w:cs="Arial"/>
          <w:sz w:val="22"/>
          <w:szCs w:val="22"/>
        </w:rPr>
        <w:t>Lippincott</w:t>
      </w:r>
      <w:proofErr w:type="spellEnd"/>
      <w:r w:rsidRPr="00FD0B3B">
        <w:rPr>
          <w:rFonts w:ascii="Arial" w:hAnsi="Arial" w:cs="Arial"/>
          <w:sz w:val="22"/>
          <w:szCs w:val="22"/>
        </w:rPr>
        <w:t xml:space="preserve"> Williams &amp; Wilkins; 2009. </w:t>
      </w:r>
    </w:p>
    <w:p w:rsidR="00157FD1" w:rsidRPr="00FD0B3B" w:rsidRDefault="00157FD1" w:rsidP="007B264D">
      <w:pPr>
        <w:numPr>
          <w:ilvl w:val="0"/>
          <w:numId w:val="5"/>
        </w:numPr>
        <w:tabs>
          <w:tab w:val="clear" w:pos="720"/>
          <w:tab w:val="num" w:pos="284"/>
        </w:tabs>
        <w:ind w:left="284" w:right="-427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FD0B3B">
        <w:rPr>
          <w:rFonts w:ascii="Arial" w:hAnsi="Arial"/>
          <w:sz w:val="22"/>
          <w:szCs w:val="22"/>
          <w:lang w:val="en-US"/>
        </w:rPr>
        <w:t xml:space="preserve">Wells B, </w:t>
      </w:r>
      <w:proofErr w:type="spellStart"/>
      <w:r w:rsidRPr="00FD0B3B">
        <w:rPr>
          <w:rFonts w:ascii="Arial" w:hAnsi="Arial"/>
          <w:sz w:val="22"/>
          <w:szCs w:val="22"/>
          <w:lang w:val="en-US"/>
        </w:rPr>
        <w:t>DiPiro</w:t>
      </w:r>
      <w:proofErr w:type="spellEnd"/>
      <w:r w:rsidRPr="00FD0B3B">
        <w:rPr>
          <w:rFonts w:ascii="Arial" w:hAnsi="Arial"/>
          <w:sz w:val="22"/>
          <w:szCs w:val="22"/>
          <w:lang w:val="en-US"/>
        </w:rPr>
        <w:t xml:space="preserve"> J, </w:t>
      </w:r>
      <w:proofErr w:type="spellStart"/>
      <w:r w:rsidRPr="00FD0B3B">
        <w:rPr>
          <w:rFonts w:ascii="Arial" w:hAnsi="Arial"/>
          <w:sz w:val="22"/>
          <w:szCs w:val="22"/>
          <w:lang w:val="en-US"/>
        </w:rPr>
        <w:t>Schwinghammer</w:t>
      </w:r>
      <w:proofErr w:type="spellEnd"/>
      <w:r w:rsidRPr="00FD0B3B">
        <w:rPr>
          <w:rFonts w:ascii="Arial" w:hAnsi="Arial"/>
          <w:sz w:val="22"/>
          <w:szCs w:val="22"/>
          <w:lang w:val="en-US"/>
        </w:rPr>
        <w:t xml:space="preserve"> T, </w:t>
      </w:r>
      <w:proofErr w:type="spellStart"/>
      <w:r w:rsidRPr="00FD0B3B">
        <w:rPr>
          <w:rFonts w:ascii="Arial" w:hAnsi="Arial"/>
          <w:sz w:val="22"/>
          <w:szCs w:val="22"/>
          <w:lang w:val="en-US"/>
        </w:rPr>
        <w:t>DiPiro</w:t>
      </w:r>
      <w:proofErr w:type="spellEnd"/>
      <w:r w:rsidRPr="00FD0B3B">
        <w:rPr>
          <w:rFonts w:ascii="Arial" w:hAnsi="Arial"/>
          <w:sz w:val="22"/>
          <w:szCs w:val="22"/>
          <w:lang w:val="en-US"/>
        </w:rPr>
        <w:t xml:space="preserve"> C. Pharmacotherapy Handbook, Seventh Edition. 7</w:t>
      </w:r>
      <w:r w:rsidRPr="00FD0B3B">
        <w:rPr>
          <w:rFonts w:ascii="Arial" w:hAnsi="Arial"/>
          <w:sz w:val="22"/>
          <w:szCs w:val="22"/>
          <w:vertAlign w:val="superscript"/>
          <w:lang w:val="en-US"/>
        </w:rPr>
        <w:t>o</w:t>
      </w:r>
      <w:r w:rsidRPr="00FD0B3B">
        <w:rPr>
          <w:rFonts w:ascii="Arial" w:hAnsi="Arial"/>
          <w:sz w:val="22"/>
          <w:szCs w:val="22"/>
          <w:lang w:val="en-US"/>
        </w:rPr>
        <w:t xml:space="preserve"> ed. McGraw-Hill Medical; 2008. </w:t>
      </w:r>
    </w:p>
    <w:p w:rsidR="00157FD1" w:rsidRPr="00FD0B3B" w:rsidRDefault="00157FD1" w:rsidP="007B264D">
      <w:pPr>
        <w:numPr>
          <w:ilvl w:val="0"/>
          <w:numId w:val="5"/>
        </w:numPr>
        <w:tabs>
          <w:tab w:val="clear" w:pos="720"/>
          <w:tab w:val="num" w:pos="284"/>
        </w:tabs>
        <w:ind w:left="284" w:right="-427" w:hanging="284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Gabrielsson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J, Weiner D. Pharmacokinetic and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Pharmacodynamic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Data Analysis: Concepts and Applications, Fourth Edition. 4</w:t>
      </w:r>
      <w:r w:rsidRPr="00FD0B3B">
        <w:rPr>
          <w:rFonts w:ascii="Arial" w:hAnsi="Arial" w:cs="Arial"/>
          <w:sz w:val="22"/>
          <w:szCs w:val="22"/>
          <w:vertAlign w:val="superscript"/>
          <w:lang w:val="en-US"/>
        </w:rPr>
        <w:t>o</w:t>
      </w:r>
      <w:r w:rsidRPr="00FD0B3B">
        <w:rPr>
          <w:rFonts w:ascii="Arial" w:hAnsi="Arial" w:cs="Arial"/>
          <w:sz w:val="22"/>
          <w:szCs w:val="22"/>
          <w:lang w:val="en-US"/>
        </w:rPr>
        <w:t xml:space="preserve"> ed. Swedish Pharmaceutical Press; 2007.</w:t>
      </w:r>
    </w:p>
    <w:p w:rsidR="00157FD1" w:rsidRPr="00FD0B3B" w:rsidRDefault="00157FD1" w:rsidP="007B264D">
      <w:pPr>
        <w:ind w:right="-427"/>
        <w:rPr>
          <w:rFonts w:ascii="Arial" w:hAnsi="Arial" w:cs="Arial"/>
          <w:sz w:val="22"/>
          <w:szCs w:val="22"/>
          <w:lang w:val="en-US"/>
        </w:rPr>
      </w:pPr>
    </w:p>
    <w:p w:rsidR="00157FD1" w:rsidRPr="00FD0B3B" w:rsidRDefault="00157FD1" w:rsidP="007B264D">
      <w:pPr>
        <w:ind w:right="-427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FD0B3B">
        <w:rPr>
          <w:rFonts w:ascii="Arial" w:hAnsi="Arial" w:cs="Arial"/>
          <w:b/>
          <w:sz w:val="22"/>
          <w:szCs w:val="22"/>
          <w:lang w:val="en-US"/>
        </w:rPr>
        <w:t>Artigo</w:t>
      </w:r>
      <w:proofErr w:type="spellEnd"/>
      <w:r w:rsidRPr="00FD0B3B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proofErr w:type="spellStart"/>
      <w:r w:rsidRPr="00FD0B3B">
        <w:rPr>
          <w:rFonts w:ascii="Arial" w:hAnsi="Arial" w:cs="Arial"/>
          <w:b/>
          <w:sz w:val="22"/>
          <w:szCs w:val="22"/>
          <w:lang w:val="en-US"/>
        </w:rPr>
        <w:t>revisão</w:t>
      </w:r>
      <w:proofErr w:type="spellEnd"/>
      <w:r w:rsidRPr="00FD0B3B">
        <w:rPr>
          <w:rFonts w:ascii="Arial" w:hAnsi="Arial" w:cs="Arial"/>
          <w:b/>
          <w:sz w:val="22"/>
          <w:szCs w:val="22"/>
          <w:lang w:val="en-US"/>
        </w:rPr>
        <w:t>:</w:t>
      </w:r>
    </w:p>
    <w:p w:rsidR="00157FD1" w:rsidRPr="00FD0B3B" w:rsidRDefault="00157FD1" w:rsidP="007B264D">
      <w:pPr>
        <w:ind w:right="-427"/>
        <w:rPr>
          <w:rFonts w:ascii="Arial" w:hAnsi="Arial" w:cs="Arial"/>
          <w:sz w:val="22"/>
          <w:szCs w:val="22"/>
          <w:lang w:val="en-US"/>
        </w:rPr>
      </w:pPr>
    </w:p>
    <w:p w:rsidR="00157FD1" w:rsidRPr="00FD0B3B" w:rsidRDefault="00157FD1" w:rsidP="007B264D">
      <w:pPr>
        <w:numPr>
          <w:ilvl w:val="0"/>
          <w:numId w:val="7"/>
        </w:numPr>
        <w:ind w:left="284" w:right="-427" w:hanging="284"/>
        <w:rPr>
          <w:rFonts w:ascii="Arial" w:hAnsi="Arial" w:cs="Arial"/>
          <w:sz w:val="22"/>
          <w:szCs w:val="22"/>
          <w:lang w:val="en-US"/>
        </w:rPr>
      </w:pPr>
      <w:r w:rsidRPr="00FD0B3B">
        <w:rPr>
          <w:rFonts w:ascii="Arial" w:hAnsi="Arial" w:cs="Arial"/>
          <w:sz w:val="22"/>
          <w:szCs w:val="22"/>
          <w:lang w:val="en-US"/>
        </w:rPr>
        <w:t xml:space="preserve">Pea F. Plasma pharmacokinetics of antimicrobial agents in critically ill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patients.Curr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Clin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D0B3B">
        <w:rPr>
          <w:rFonts w:ascii="Arial" w:hAnsi="Arial" w:cs="Arial"/>
          <w:sz w:val="22"/>
          <w:szCs w:val="22"/>
          <w:lang w:val="en-US"/>
        </w:rPr>
        <w:t>Pharmacol</w:t>
      </w:r>
      <w:proofErr w:type="spellEnd"/>
      <w:r w:rsidRPr="00FD0B3B">
        <w:rPr>
          <w:rFonts w:ascii="Arial" w:hAnsi="Arial" w:cs="Arial"/>
          <w:sz w:val="22"/>
          <w:szCs w:val="22"/>
          <w:lang w:val="en-US"/>
        </w:rPr>
        <w:t>. 2013 Feb 1;8(1):5-12</w:t>
      </w:r>
    </w:p>
    <w:p w:rsidR="00157FD1" w:rsidRPr="00157FD1" w:rsidRDefault="00157FD1" w:rsidP="007B264D">
      <w:pPr>
        <w:ind w:right="-427"/>
        <w:rPr>
          <w:rFonts w:ascii="Arial" w:hAnsi="Arial"/>
          <w:sz w:val="20"/>
          <w:lang w:val="en-US"/>
        </w:rPr>
      </w:pPr>
    </w:p>
    <w:p w:rsidR="00157FD1" w:rsidRPr="00157FD1" w:rsidRDefault="00157FD1" w:rsidP="007B264D">
      <w:pPr>
        <w:ind w:right="-427"/>
        <w:jc w:val="both"/>
        <w:rPr>
          <w:rFonts w:ascii="Arial" w:hAnsi="Arial" w:cs="Arial"/>
          <w:b/>
          <w:sz w:val="20"/>
          <w:szCs w:val="22"/>
        </w:rPr>
      </w:pPr>
      <w:r w:rsidRPr="00157FD1">
        <w:rPr>
          <w:rFonts w:ascii="Arial" w:hAnsi="Arial" w:cs="Arial"/>
          <w:b/>
          <w:sz w:val="20"/>
          <w:szCs w:val="22"/>
        </w:rPr>
        <w:t>REVISTAS ESPECIALIZADAS SOBRE O ASSUNTO:</w:t>
      </w:r>
    </w:p>
    <w:p w:rsidR="00157FD1" w:rsidRDefault="00157FD1" w:rsidP="007B264D">
      <w:pPr>
        <w:ind w:right="-427"/>
        <w:rPr>
          <w:rFonts w:ascii="Arial" w:hAnsi="Arial" w:cs="Arial"/>
          <w:sz w:val="20"/>
          <w:szCs w:val="22"/>
        </w:rPr>
      </w:pPr>
    </w:p>
    <w:p w:rsidR="00157FD1" w:rsidRPr="007B264D" w:rsidRDefault="00157FD1" w:rsidP="007B264D">
      <w:pPr>
        <w:numPr>
          <w:ilvl w:val="0"/>
          <w:numId w:val="6"/>
        </w:numPr>
        <w:ind w:left="284" w:right="-427" w:hanging="284"/>
        <w:rPr>
          <w:rFonts w:ascii="Arial" w:hAnsi="Arial" w:cs="Arial"/>
          <w:sz w:val="22"/>
          <w:szCs w:val="22"/>
        </w:rPr>
      </w:pPr>
      <w:r w:rsidRPr="007B264D">
        <w:rPr>
          <w:rFonts w:ascii="Arial" w:hAnsi="Arial" w:cs="Arial"/>
          <w:sz w:val="22"/>
          <w:szCs w:val="22"/>
        </w:rPr>
        <w:t>Periódicos</w:t>
      </w:r>
    </w:p>
    <w:p w:rsidR="00157FD1" w:rsidRPr="007B264D" w:rsidRDefault="00157FD1" w:rsidP="007B264D">
      <w:pPr>
        <w:numPr>
          <w:ilvl w:val="0"/>
          <w:numId w:val="6"/>
        </w:numPr>
        <w:ind w:left="284" w:right="-427" w:hanging="284"/>
        <w:rPr>
          <w:rFonts w:ascii="Arial" w:hAnsi="Arial" w:cs="Arial"/>
          <w:sz w:val="22"/>
          <w:szCs w:val="22"/>
          <w:lang w:val="en-US"/>
        </w:rPr>
      </w:pPr>
      <w:r w:rsidRPr="007B264D">
        <w:rPr>
          <w:rFonts w:ascii="Arial" w:hAnsi="Arial" w:cs="Arial"/>
          <w:sz w:val="22"/>
          <w:szCs w:val="22"/>
          <w:lang w:val="en-US"/>
        </w:rPr>
        <w:t>British Journal of Clinical Pharmacology – http://</w:t>
      </w:r>
      <w:r w:rsidRPr="007B264D">
        <w:rPr>
          <w:rStyle w:val="CitaoHTML"/>
          <w:rFonts w:ascii="Arial" w:hAnsi="Arial" w:cs="Arial"/>
          <w:i w:val="0"/>
          <w:iCs w:val="0"/>
          <w:sz w:val="22"/>
          <w:szCs w:val="22"/>
          <w:lang w:val="en-US"/>
        </w:rPr>
        <w:t>www.bjcp-journal.com</w:t>
      </w:r>
      <w:r w:rsidRPr="007B264D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57FD1" w:rsidRPr="007B264D" w:rsidRDefault="00157FD1" w:rsidP="007B264D">
      <w:pPr>
        <w:numPr>
          <w:ilvl w:val="0"/>
          <w:numId w:val="6"/>
        </w:numPr>
        <w:ind w:left="284" w:right="-427" w:hanging="284"/>
        <w:rPr>
          <w:rFonts w:ascii="Arial" w:hAnsi="Arial" w:cs="Arial"/>
          <w:sz w:val="22"/>
          <w:szCs w:val="22"/>
          <w:lang w:val="en-US"/>
        </w:rPr>
      </w:pPr>
      <w:r w:rsidRPr="007B264D">
        <w:rPr>
          <w:rFonts w:ascii="Arial" w:hAnsi="Arial" w:cs="Arial"/>
          <w:sz w:val="22"/>
          <w:szCs w:val="22"/>
          <w:lang w:val="en-US"/>
        </w:rPr>
        <w:t>Clinical Pharmacokinetics – http://</w:t>
      </w:r>
      <w:r w:rsidRPr="007B264D">
        <w:rPr>
          <w:rStyle w:val="CitaoHTML"/>
          <w:rFonts w:ascii="Arial" w:hAnsi="Arial" w:cs="Arial"/>
          <w:i w:val="0"/>
          <w:iCs w:val="0"/>
          <w:sz w:val="22"/>
          <w:szCs w:val="22"/>
          <w:lang w:val="en-US"/>
        </w:rPr>
        <w:t xml:space="preserve"> pharmacokinetics.adisonline.com</w:t>
      </w:r>
    </w:p>
    <w:p w:rsidR="00157FD1" w:rsidRPr="007B264D" w:rsidRDefault="00157FD1" w:rsidP="007B264D">
      <w:pPr>
        <w:numPr>
          <w:ilvl w:val="0"/>
          <w:numId w:val="6"/>
        </w:numPr>
        <w:ind w:left="284" w:right="-427" w:hanging="284"/>
        <w:rPr>
          <w:rFonts w:ascii="Arial" w:hAnsi="Arial" w:cs="Arial"/>
          <w:sz w:val="22"/>
          <w:szCs w:val="22"/>
          <w:lang w:val="de-DE"/>
        </w:rPr>
      </w:pPr>
      <w:r w:rsidRPr="007B264D">
        <w:rPr>
          <w:rFonts w:ascii="Arial" w:hAnsi="Arial" w:cs="Arial"/>
          <w:sz w:val="22"/>
          <w:szCs w:val="22"/>
          <w:lang w:val="de-DE"/>
        </w:rPr>
        <w:t>Drugs – http://</w:t>
      </w:r>
      <w:r w:rsidRPr="007B264D">
        <w:rPr>
          <w:rStyle w:val="CitaoHTML"/>
          <w:rFonts w:ascii="Arial" w:hAnsi="Arial" w:cs="Arial"/>
          <w:i w:val="0"/>
          <w:iCs w:val="0"/>
          <w:sz w:val="22"/>
          <w:szCs w:val="22"/>
          <w:lang w:val="de-DE"/>
        </w:rPr>
        <w:t>www.drugs.com</w:t>
      </w:r>
    </w:p>
    <w:p w:rsidR="00157FD1" w:rsidRPr="007B264D" w:rsidRDefault="00157FD1" w:rsidP="007B264D">
      <w:pPr>
        <w:numPr>
          <w:ilvl w:val="0"/>
          <w:numId w:val="6"/>
        </w:numPr>
        <w:ind w:left="284" w:right="-427" w:hanging="284"/>
        <w:rPr>
          <w:rFonts w:ascii="Arial" w:hAnsi="Arial" w:cs="Arial"/>
          <w:sz w:val="22"/>
          <w:szCs w:val="22"/>
          <w:lang w:val="en-US"/>
        </w:rPr>
      </w:pPr>
      <w:r w:rsidRPr="007B264D">
        <w:rPr>
          <w:rFonts w:ascii="Arial" w:hAnsi="Arial" w:cs="Arial"/>
          <w:sz w:val="22"/>
          <w:szCs w:val="22"/>
          <w:lang w:val="en-US"/>
        </w:rPr>
        <w:t>Drug Metabolism Reviews - http://www.informaworld.com</w:t>
      </w:r>
    </w:p>
    <w:p w:rsidR="00157FD1" w:rsidRPr="007B264D" w:rsidRDefault="00157FD1" w:rsidP="007B264D">
      <w:pPr>
        <w:numPr>
          <w:ilvl w:val="0"/>
          <w:numId w:val="6"/>
        </w:numPr>
        <w:ind w:left="284" w:right="-427" w:hanging="284"/>
        <w:rPr>
          <w:rFonts w:ascii="Arial" w:hAnsi="Arial" w:cs="Arial"/>
          <w:sz w:val="22"/>
          <w:szCs w:val="22"/>
          <w:lang w:val="en-US"/>
        </w:rPr>
      </w:pPr>
      <w:r w:rsidRPr="007B264D">
        <w:rPr>
          <w:rFonts w:ascii="Arial" w:hAnsi="Arial" w:cs="Arial"/>
          <w:sz w:val="22"/>
          <w:szCs w:val="22"/>
          <w:lang w:val="en-US"/>
        </w:rPr>
        <w:t>European Journal of Clinical Pharmacology - http://www.springer.com/biomed/pharmaceutical+science/journal/228</w:t>
      </w:r>
    </w:p>
    <w:p w:rsidR="00157FD1" w:rsidRPr="007B264D" w:rsidRDefault="00157FD1" w:rsidP="007B264D">
      <w:pPr>
        <w:numPr>
          <w:ilvl w:val="0"/>
          <w:numId w:val="6"/>
        </w:numPr>
        <w:ind w:left="284" w:right="-427" w:hanging="284"/>
        <w:rPr>
          <w:rFonts w:ascii="Arial" w:hAnsi="Arial" w:cs="Arial"/>
          <w:sz w:val="22"/>
          <w:szCs w:val="22"/>
          <w:lang w:val="en-US"/>
        </w:rPr>
      </w:pPr>
      <w:r w:rsidRPr="007B264D">
        <w:rPr>
          <w:rFonts w:ascii="Arial" w:hAnsi="Arial" w:cs="Arial"/>
          <w:sz w:val="22"/>
          <w:szCs w:val="22"/>
          <w:lang w:val="en-US"/>
        </w:rPr>
        <w:t xml:space="preserve">Journal of Pharmacokinetics And </w:t>
      </w:r>
      <w:proofErr w:type="spellStart"/>
      <w:r w:rsidRPr="007B264D">
        <w:rPr>
          <w:rFonts w:ascii="Arial" w:hAnsi="Arial" w:cs="Arial"/>
          <w:sz w:val="22"/>
          <w:szCs w:val="22"/>
          <w:lang w:val="en-US"/>
        </w:rPr>
        <w:t>Biopharmaceutics</w:t>
      </w:r>
      <w:proofErr w:type="spellEnd"/>
      <w:r w:rsidRPr="007B264D">
        <w:rPr>
          <w:rFonts w:ascii="Arial" w:hAnsi="Arial" w:cs="Arial"/>
          <w:sz w:val="22"/>
          <w:szCs w:val="22"/>
          <w:lang w:val="en-US"/>
        </w:rPr>
        <w:t xml:space="preserve"> - http://www.springer.com/biomed/pharmaceutical+science/journal/10928</w:t>
      </w:r>
    </w:p>
    <w:p w:rsidR="00157FD1" w:rsidRPr="007B264D" w:rsidRDefault="00157FD1" w:rsidP="007B264D">
      <w:pPr>
        <w:numPr>
          <w:ilvl w:val="0"/>
          <w:numId w:val="6"/>
        </w:numPr>
        <w:ind w:left="284" w:right="-427" w:hanging="284"/>
        <w:rPr>
          <w:rFonts w:ascii="Arial" w:hAnsi="Arial" w:cs="Arial"/>
          <w:sz w:val="22"/>
          <w:szCs w:val="22"/>
          <w:lang w:val="en-US"/>
        </w:rPr>
      </w:pPr>
      <w:r w:rsidRPr="007B264D">
        <w:rPr>
          <w:rFonts w:ascii="Arial" w:hAnsi="Arial" w:cs="Arial"/>
          <w:sz w:val="22"/>
          <w:szCs w:val="22"/>
          <w:lang w:val="en-US"/>
        </w:rPr>
        <w:t>Pharmaceutical Research - http://www.springerlink.com/content/105282/</w:t>
      </w:r>
    </w:p>
    <w:p w:rsidR="00157FD1" w:rsidRPr="007B264D" w:rsidRDefault="00157FD1" w:rsidP="007B264D">
      <w:pPr>
        <w:numPr>
          <w:ilvl w:val="0"/>
          <w:numId w:val="6"/>
        </w:numPr>
        <w:ind w:left="284" w:right="-427" w:hanging="284"/>
        <w:rPr>
          <w:rStyle w:val="CitaoHTML"/>
          <w:rFonts w:ascii="Arial" w:hAnsi="Arial" w:cs="Arial"/>
          <w:i w:val="0"/>
          <w:iCs w:val="0"/>
          <w:sz w:val="22"/>
          <w:szCs w:val="22"/>
          <w:lang w:val="en-US"/>
        </w:rPr>
      </w:pPr>
      <w:r w:rsidRPr="007B264D">
        <w:rPr>
          <w:rFonts w:ascii="Arial" w:hAnsi="Arial" w:cs="Arial"/>
          <w:sz w:val="22"/>
          <w:szCs w:val="22"/>
          <w:lang w:val="en-US"/>
        </w:rPr>
        <w:t xml:space="preserve">Therapeutic Drug Monitoring - </w:t>
      </w:r>
      <w:hyperlink r:id="rId5" w:history="1">
        <w:r w:rsidRPr="007B264D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en-US"/>
          </w:rPr>
          <w:t>www.drug-monitoring.com</w:t>
        </w:r>
      </w:hyperlink>
    </w:p>
    <w:p w:rsidR="00157FD1" w:rsidRDefault="00157FD1" w:rsidP="00157FD1">
      <w:pPr>
        <w:rPr>
          <w:rFonts w:ascii="Arial" w:hAnsi="Arial" w:cs="Arial"/>
          <w:sz w:val="20"/>
          <w:szCs w:val="22"/>
          <w:lang w:val="en-US"/>
        </w:rPr>
      </w:pPr>
    </w:p>
    <w:p w:rsidR="00B54C41" w:rsidRDefault="00B54C41" w:rsidP="00157FD1">
      <w:pPr>
        <w:rPr>
          <w:rFonts w:ascii="Arial" w:hAnsi="Arial" w:cs="Arial"/>
          <w:sz w:val="20"/>
          <w:szCs w:val="22"/>
          <w:lang w:val="en-US"/>
        </w:rPr>
      </w:pPr>
    </w:p>
    <w:p w:rsidR="00B54C41" w:rsidRDefault="00B54C41" w:rsidP="00157FD1">
      <w:pPr>
        <w:rPr>
          <w:rFonts w:ascii="Arial" w:hAnsi="Arial" w:cs="Arial"/>
          <w:sz w:val="20"/>
          <w:szCs w:val="22"/>
          <w:lang w:val="en-U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B54C41" w:rsidTr="00B54C41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B54C41" w:rsidRDefault="00B54C41" w:rsidP="007B264D">
            <w:pPr>
              <w:pStyle w:val="Ttulo1"/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B54C41" w:rsidRDefault="00B54C41" w:rsidP="00B54C41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38"/>
        <w:gridCol w:w="3261"/>
        <w:gridCol w:w="3045"/>
      </w:tblGrid>
      <w:tr w:rsidR="007B264D" w:rsidRPr="007B264D" w:rsidTr="007B264D">
        <w:trPr>
          <w:cantSplit/>
        </w:trPr>
        <w:tc>
          <w:tcPr>
            <w:tcW w:w="233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B264D" w:rsidRPr="007B264D" w:rsidRDefault="007B264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64D">
              <w:rPr>
                <w:rFonts w:ascii="Arial" w:hAnsi="Arial" w:cs="Arial"/>
                <w:sz w:val="22"/>
                <w:szCs w:val="22"/>
              </w:rPr>
              <w:t>1ª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264D" w:rsidRPr="007B264D" w:rsidRDefault="007B264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64D">
              <w:rPr>
                <w:rFonts w:ascii="Arial" w:hAnsi="Arial" w:cs="Arial"/>
                <w:sz w:val="22"/>
                <w:szCs w:val="22"/>
              </w:rPr>
              <w:t>2ª</w:t>
            </w:r>
          </w:p>
        </w:tc>
        <w:tc>
          <w:tcPr>
            <w:tcW w:w="304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B264D" w:rsidRPr="007B264D" w:rsidRDefault="007B264D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264D">
              <w:rPr>
                <w:rFonts w:ascii="Arial" w:hAnsi="Arial" w:cs="Arial"/>
                <w:sz w:val="22"/>
                <w:szCs w:val="22"/>
              </w:rPr>
              <w:t>3º</w:t>
            </w:r>
          </w:p>
        </w:tc>
      </w:tr>
      <w:tr w:rsidR="00B54C41" w:rsidTr="00B54C41">
        <w:trPr>
          <w:cantSplit/>
        </w:trPr>
        <w:tc>
          <w:tcPr>
            <w:tcW w:w="864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54C41" w:rsidRDefault="00B54C4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B54C41" w:rsidTr="00B54C41">
        <w:trPr>
          <w:cantSplit/>
        </w:trPr>
        <w:tc>
          <w:tcPr>
            <w:tcW w:w="864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54C41" w:rsidRDefault="00B54C41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1ª – Apresentação de seminários, valendo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(zero) a 10,0 (dez) pontos</w:t>
            </w:r>
          </w:p>
          <w:p w:rsidR="00B54C41" w:rsidRDefault="00B54C4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2ª – Discussão de artigos, valendo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(zero) a 10,0 (dez) pontos</w:t>
            </w:r>
          </w:p>
          <w:p w:rsidR="00B54C41" w:rsidRDefault="00B54C4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3ª – Apresentação de casos, valendo de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0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(zero) a 10,0 (dez) pontos</w:t>
            </w:r>
          </w:p>
          <w:p w:rsidR="007B264D" w:rsidRDefault="007B264D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4C41" w:rsidRDefault="00B54C41">
            <w:pPr>
              <w:spacing w:before="60" w:after="6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A nota final será a média aritmética simples das três avaliações.</w:t>
            </w:r>
          </w:p>
          <w:p w:rsidR="00B54C41" w:rsidRDefault="00B54C41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B54C41" w:rsidRPr="00B54C41" w:rsidRDefault="00B54C41" w:rsidP="00157FD1">
      <w:pPr>
        <w:rPr>
          <w:rFonts w:ascii="Arial" w:hAnsi="Arial" w:cs="Arial"/>
          <w:sz w:val="20"/>
          <w:szCs w:val="22"/>
        </w:rPr>
      </w:pPr>
    </w:p>
    <w:sectPr w:rsidR="00B54C41" w:rsidRPr="00B54C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4D81"/>
    <w:multiLevelType w:val="hybridMultilevel"/>
    <w:tmpl w:val="2C16C340"/>
    <w:lvl w:ilvl="0" w:tplc="04160009">
      <w:start w:val="1"/>
      <w:numFmt w:val="bullet"/>
      <w:lvlText w:val="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2BF45F9B"/>
    <w:multiLevelType w:val="hybridMultilevel"/>
    <w:tmpl w:val="002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53A7F"/>
    <w:multiLevelType w:val="hybridMultilevel"/>
    <w:tmpl w:val="6D2EDC3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F4F1B"/>
    <w:multiLevelType w:val="hybridMultilevel"/>
    <w:tmpl w:val="F35472B0"/>
    <w:lvl w:ilvl="0" w:tplc="0416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55FA22B6"/>
    <w:multiLevelType w:val="hybridMultilevel"/>
    <w:tmpl w:val="B958E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E0360"/>
    <w:multiLevelType w:val="hybridMultilevel"/>
    <w:tmpl w:val="5BE4C4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4475E5"/>
    <w:multiLevelType w:val="hybridMultilevel"/>
    <w:tmpl w:val="6D22341C"/>
    <w:lvl w:ilvl="0" w:tplc="0416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157FD1"/>
    <w:rsid w:val="00157FD1"/>
    <w:rsid w:val="001D7E2D"/>
    <w:rsid w:val="005A4D60"/>
    <w:rsid w:val="007B264D"/>
    <w:rsid w:val="008C773F"/>
    <w:rsid w:val="00984A7A"/>
    <w:rsid w:val="00B54C41"/>
    <w:rsid w:val="00BB0043"/>
    <w:rsid w:val="00D25E4A"/>
    <w:rsid w:val="00F02B1D"/>
    <w:rsid w:val="00FD0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FD1"/>
    <w:rPr>
      <w:rFonts w:ascii="Bookman Old Style" w:hAnsi="Bookman Old Style"/>
      <w:sz w:val="24"/>
    </w:rPr>
  </w:style>
  <w:style w:type="paragraph" w:styleId="Ttulo1">
    <w:name w:val="heading 1"/>
    <w:basedOn w:val="Normal"/>
    <w:next w:val="Normal"/>
    <w:qFormat/>
    <w:rsid w:val="00157FD1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B54C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54C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NormalWeb">
    <w:name w:val="Normal (Web)"/>
    <w:basedOn w:val="Normal"/>
    <w:rsid w:val="00157FD1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rsid w:val="00157FD1"/>
    <w:rPr>
      <w:color w:val="0000FF"/>
      <w:u w:val="single"/>
    </w:rPr>
  </w:style>
  <w:style w:type="character" w:styleId="CitaoHTML">
    <w:name w:val="HTML Cite"/>
    <w:basedOn w:val="Fontepargpadro"/>
    <w:rsid w:val="00157FD1"/>
    <w:rPr>
      <w:i/>
      <w:iCs/>
    </w:rPr>
  </w:style>
  <w:style w:type="paragraph" w:styleId="Corpodetexto">
    <w:name w:val="Body Text"/>
    <w:basedOn w:val="Normal"/>
    <w:rsid w:val="00B54C41"/>
    <w:pPr>
      <w:spacing w:before="60" w:after="60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rug-monitor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633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4046</CharactersWithSpaces>
  <SharedDoc>false</SharedDoc>
  <HLinks>
    <vt:vector size="6" baseType="variant">
      <vt:variant>
        <vt:i4>8257647</vt:i4>
      </vt:variant>
      <vt:variant>
        <vt:i4>0</vt:i4>
      </vt:variant>
      <vt:variant>
        <vt:i4>0</vt:i4>
      </vt:variant>
      <vt:variant>
        <vt:i4>5</vt:i4>
      </vt:variant>
      <vt:variant>
        <vt:lpwstr>http://www.drug-monitoring.com/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sec-pbf</dc:creator>
  <cp:lastModifiedBy>Usuário do Windows</cp:lastModifiedBy>
  <cp:revision>2</cp:revision>
  <dcterms:created xsi:type="dcterms:W3CDTF">2019-06-14T18:14:00Z</dcterms:created>
  <dcterms:modified xsi:type="dcterms:W3CDTF">2019-06-14T18:14:00Z</dcterms:modified>
</cp:coreProperties>
</file>