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62" w:rsidRPr="00D63DA4" w:rsidRDefault="00CC5F62" w:rsidP="00A20BE6">
      <w:pPr>
        <w:rPr>
          <w:rFonts w:ascii="Arial" w:hAnsi="Arial" w:cs="Arial"/>
          <w:b/>
          <w:sz w:val="22"/>
          <w:szCs w:val="22"/>
        </w:rPr>
      </w:pPr>
      <w:r w:rsidRPr="00D63DA4">
        <w:rPr>
          <w:rFonts w:ascii="Arial" w:hAnsi="Arial" w:cs="Arial"/>
          <w:b/>
          <w:sz w:val="22"/>
          <w:szCs w:val="22"/>
        </w:rPr>
        <w:t>UNIVERSIDADE ESTADUAL DE MARINGÁ</w:t>
      </w:r>
    </w:p>
    <w:p w:rsidR="00CC5F62" w:rsidRPr="00D63DA4" w:rsidRDefault="00CC5F62" w:rsidP="00A20BE6">
      <w:pPr>
        <w:rPr>
          <w:rFonts w:ascii="Arial" w:hAnsi="Arial" w:cs="Arial"/>
          <w:b/>
          <w:sz w:val="22"/>
          <w:szCs w:val="22"/>
        </w:rPr>
      </w:pPr>
      <w:r w:rsidRPr="00D63DA4">
        <w:rPr>
          <w:rFonts w:ascii="Arial" w:hAnsi="Arial" w:cs="Arial"/>
          <w:b/>
          <w:sz w:val="22"/>
          <w:szCs w:val="22"/>
        </w:rPr>
        <w:t>PROGRAMA D</w:t>
      </w:r>
      <w:r>
        <w:rPr>
          <w:rFonts w:ascii="Arial" w:hAnsi="Arial" w:cs="Arial"/>
          <w:b/>
          <w:sz w:val="22"/>
          <w:szCs w:val="22"/>
        </w:rPr>
        <w:t>E PÓS-GRADUAÇÃO EM BIOCIÊNCIAS E FISIOPATOLOGIA</w:t>
      </w:r>
    </w:p>
    <w:p w:rsidR="00CC5F62" w:rsidRPr="002B716B" w:rsidRDefault="00CC5F62" w:rsidP="00A20BE6">
      <w:pPr>
        <w:rPr>
          <w:rFonts w:ascii="Arial" w:hAnsi="Arial" w:cs="Arial"/>
        </w:rPr>
      </w:pPr>
    </w:p>
    <w:tbl>
      <w:tblPr>
        <w:tblW w:w="0" w:type="auto"/>
        <w:tblInd w:w="-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20"/>
      </w:tblGrid>
      <w:tr w:rsidR="00CC5F62" w:rsidRPr="002B716B" w:rsidTr="00D63DA4">
        <w:tc>
          <w:tcPr>
            <w:tcW w:w="90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8D8D8"/>
          </w:tcPr>
          <w:p w:rsidR="00CC5F62" w:rsidRPr="002B716B" w:rsidRDefault="00CC5F62" w:rsidP="00A20BE6">
            <w:pPr>
              <w:pStyle w:val="Ttulo1"/>
              <w:tabs>
                <w:tab w:val="left" w:pos="0"/>
              </w:tabs>
              <w:snapToGrid w:val="0"/>
              <w:spacing w:before="60" w:after="60"/>
              <w:rPr>
                <w:rFonts w:cs="Arial"/>
                <w:szCs w:val="24"/>
              </w:rPr>
            </w:pPr>
            <w:r w:rsidRPr="002B716B">
              <w:rPr>
                <w:rFonts w:cs="Arial"/>
                <w:szCs w:val="24"/>
              </w:rPr>
              <w:t>PROGRAMA DA DISCIPLINA</w:t>
            </w:r>
          </w:p>
        </w:tc>
      </w:tr>
    </w:tbl>
    <w:p w:rsidR="00CC5F62" w:rsidRPr="002B716B" w:rsidRDefault="00CC5F62" w:rsidP="00A20BE6">
      <w:pPr>
        <w:rPr>
          <w:rFonts w:ascii="Arial" w:hAnsi="Arial" w:cs="Arial"/>
        </w:rPr>
      </w:pP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4531"/>
      </w:tblGrid>
      <w:tr w:rsidR="00CC5F62" w:rsidRPr="00433725" w:rsidTr="00FA196F">
        <w:tc>
          <w:tcPr>
            <w:tcW w:w="9020" w:type="dxa"/>
            <w:gridSpan w:val="4"/>
          </w:tcPr>
          <w:p w:rsidR="00CC5F62" w:rsidRPr="00433725" w:rsidRDefault="00CC5F62" w:rsidP="00A20BE6">
            <w:pPr>
              <w:snapToGrid w:val="0"/>
              <w:spacing w:before="120" w:after="120"/>
              <w:jc w:val="both"/>
              <w:rPr>
                <w:rFonts w:ascii="Arial" w:hAnsi="Arial" w:cs="Arial"/>
              </w:rPr>
            </w:pPr>
            <w:r w:rsidRPr="00595D66">
              <w:rPr>
                <w:rFonts w:ascii="Arial" w:hAnsi="Arial" w:cs="Arial"/>
                <w:b/>
                <w:sz w:val="22"/>
                <w:szCs w:val="22"/>
              </w:rPr>
              <w:t>CÓDIGO</w:t>
            </w:r>
            <w:r w:rsidRPr="0043372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595D66">
              <w:rPr>
                <w:rFonts w:ascii="Arial" w:hAnsi="Arial" w:cs="Arial"/>
                <w:sz w:val="22"/>
                <w:szCs w:val="22"/>
              </w:rPr>
              <w:t>DAB4016</w:t>
            </w:r>
          </w:p>
          <w:p w:rsidR="00CC5F62" w:rsidRDefault="00CC5F62" w:rsidP="00A20BE6">
            <w:pPr>
              <w:pStyle w:val="Ttulo1"/>
              <w:jc w:val="both"/>
              <w:rPr>
                <w:rFonts w:cs="Arial"/>
                <w:b w:val="0"/>
                <w:szCs w:val="22"/>
              </w:rPr>
            </w:pPr>
            <w:r w:rsidRPr="00595D66">
              <w:rPr>
                <w:rFonts w:cs="Arial"/>
                <w:sz w:val="22"/>
                <w:szCs w:val="22"/>
              </w:rPr>
              <w:t>NOME</w:t>
            </w:r>
            <w:r w:rsidRPr="00433725">
              <w:rPr>
                <w:rFonts w:cs="Arial"/>
                <w:b w:val="0"/>
                <w:sz w:val="22"/>
                <w:szCs w:val="22"/>
              </w:rPr>
              <w:t xml:space="preserve">: </w:t>
            </w:r>
            <w:r w:rsidRPr="006127EB">
              <w:rPr>
                <w:rFonts w:cs="Arial"/>
                <w:b w:val="0"/>
                <w:sz w:val="22"/>
                <w:szCs w:val="22"/>
              </w:rPr>
              <w:t>Biotecnologia aplicada à saúde - produção de proteínas recombinantes</w:t>
            </w:r>
            <w:r>
              <w:rPr>
                <w:rFonts w:cs="Arial"/>
                <w:b w:val="0"/>
                <w:sz w:val="22"/>
                <w:szCs w:val="22"/>
              </w:rPr>
              <w:t xml:space="preserve"> em procariotos</w:t>
            </w:r>
          </w:p>
          <w:p w:rsidR="00CC5F62" w:rsidRPr="00595D66" w:rsidRDefault="00CC5F62" w:rsidP="00595D66">
            <w:r w:rsidRPr="00595D66">
              <w:rPr>
                <w:rFonts w:ascii="Arial" w:hAnsi="Arial" w:cs="Arial"/>
                <w:b/>
                <w:sz w:val="22"/>
                <w:szCs w:val="22"/>
              </w:rPr>
              <w:t>CURSO</w:t>
            </w:r>
            <w: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Mestrado e D</w:t>
            </w:r>
            <w:r w:rsidRPr="00595D66">
              <w:rPr>
                <w:rFonts w:ascii="Arial" w:hAnsi="Arial" w:cs="Arial"/>
                <w:sz w:val="22"/>
                <w:szCs w:val="22"/>
              </w:rPr>
              <w:t>outorado</w:t>
            </w:r>
          </w:p>
        </w:tc>
      </w:tr>
      <w:tr w:rsidR="00CC5F62" w:rsidRPr="00433725" w:rsidTr="00FA196F">
        <w:trPr>
          <w:cantSplit/>
          <w:trHeight w:hRule="exact" w:val="479"/>
        </w:trPr>
        <w:tc>
          <w:tcPr>
            <w:tcW w:w="4489" w:type="dxa"/>
            <w:gridSpan w:val="3"/>
          </w:tcPr>
          <w:p w:rsidR="00CC5F62" w:rsidRPr="00433725" w:rsidRDefault="00CC5F62" w:rsidP="00FA196F">
            <w:pPr>
              <w:snapToGrid w:val="0"/>
              <w:spacing w:beforeLines="40" w:afterLines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725">
              <w:rPr>
                <w:rFonts w:ascii="Arial" w:hAnsi="Arial" w:cs="Arial"/>
                <w:sz w:val="20"/>
                <w:szCs w:val="20"/>
              </w:rPr>
              <w:t>CRÉDITOS</w:t>
            </w:r>
          </w:p>
        </w:tc>
        <w:tc>
          <w:tcPr>
            <w:tcW w:w="4531" w:type="dxa"/>
            <w:vMerge w:val="restart"/>
          </w:tcPr>
          <w:p w:rsidR="00CC5F62" w:rsidRPr="00433725" w:rsidRDefault="00CC5F62" w:rsidP="00FA196F">
            <w:pPr>
              <w:snapToGrid w:val="0"/>
              <w:spacing w:beforeLines="40" w:afterLines="40"/>
              <w:ind w:left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725">
              <w:rPr>
                <w:rFonts w:ascii="Arial" w:hAnsi="Arial" w:cs="Arial"/>
                <w:sz w:val="20"/>
                <w:szCs w:val="20"/>
              </w:rPr>
              <w:t>CARGA HORÁRIA TOTAL:</w:t>
            </w:r>
          </w:p>
          <w:p w:rsidR="00CC5F62" w:rsidRPr="00433725" w:rsidRDefault="00CC5F62" w:rsidP="00FA196F">
            <w:pPr>
              <w:spacing w:beforeLines="40" w:afterLines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725">
              <w:rPr>
                <w:rFonts w:ascii="Arial" w:hAnsi="Arial" w:cs="Arial"/>
                <w:b/>
                <w:sz w:val="20"/>
                <w:szCs w:val="20"/>
              </w:rPr>
              <w:t>30 horas</w:t>
            </w:r>
          </w:p>
        </w:tc>
      </w:tr>
      <w:tr w:rsidR="00CC5F62" w:rsidRPr="00433725" w:rsidTr="00FA196F">
        <w:trPr>
          <w:cantSplit/>
          <w:trHeight w:hRule="exact" w:val="481"/>
        </w:trPr>
        <w:tc>
          <w:tcPr>
            <w:tcW w:w="1204" w:type="dxa"/>
          </w:tcPr>
          <w:p w:rsidR="00CC5F62" w:rsidRPr="00051ED0" w:rsidRDefault="00CC5F62" w:rsidP="00FA196F">
            <w:pPr>
              <w:snapToGrid w:val="0"/>
              <w:spacing w:beforeLines="40" w:afterLines="40"/>
              <w:rPr>
                <w:rFonts w:ascii="Arial" w:hAnsi="Arial" w:cs="Arial"/>
                <w:b/>
                <w:sz w:val="20"/>
                <w:szCs w:val="20"/>
              </w:rPr>
            </w:pPr>
            <w:r w:rsidRPr="00051ED0">
              <w:rPr>
                <w:rFonts w:ascii="Arial" w:hAnsi="Arial" w:cs="Arial"/>
                <w:b/>
                <w:sz w:val="20"/>
                <w:szCs w:val="20"/>
              </w:rPr>
              <w:t xml:space="preserve">TOTAL: </w:t>
            </w:r>
            <w:proofErr w:type="gramStart"/>
            <w:r w:rsidRPr="00051ED0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60" w:type="dxa"/>
          </w:tcPr>
          <w:p w:rsidR="00CC5F62" w:rsidRPr="00433725" w:rsidRDefault="00CC5F62" w:rsidP="00FA196F">
            <w:pPr>
              <w:snapToGrid w:val="0"/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  <w:r w:rsidRPr="00433725">
              <w:rPr>
                <w:rFonts w:ascii="Arial" w:hAnsi="Arial" w:cs="Arial"/>
                <w:sz w:val="20"/>
                <w:szCs w:val="20"/>
              </w:rPr>
              <w:t>PRÁTICOS:</w:t>
            </w:r>
          </w:p>
        </w:tc>
        <w:tc>
          <w:tcPr>
            <w:tcW w:w="1725" w:type="dxa"/>
          </w:tcPr>
          <w:p w:rsidR="00CC5F62" w:rsidRPr="00433725" w:rsidRDefault="00CC5F62" w:rsidP="00FA196F">
            <w:pPr>
              <w:snapToGrid w:val="0"/>
              <w:spacing w:beforeLines="40" w:afterLines="40"/>
              <w:rPr>
                <w:rFonts w:ascii="Arial" w:hAnsi="Arial" w:cs="Arial"/>
                <w:b/>
                <w:sz w:val="20"/>
                <w:szCs w:val="20"/>
              </w:rPr>
            </w:pPr>
            <w:r w:rsidRPr="00433725">
              <w:rPr>
                <w:rFonts w:ascii="Arial" w:hAnsi="Arial" w:cs="Arial"/>
                <w:sz w:val="20"/>
                <w:szCs w:val="20"/>
              </w:rPr>
              <w:t xml:space="preserve">TEÓRICOS: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31" w:type="dxa"/>
            <w:vMerge/>
          </w:tcPr>
          <w:p w:rsidR="00CC5F62" w:rsidRPr="00433725" w:rsidRDefault="00CC5F62" w:rsidP="00FA196F">
            <w:pPr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F62" w:rsidRPr="00433725" w:rsidTr="00FA196F">
        <w:trPr>
          <w:cantSplit/>
        </w:trPr>
        <w:tc>
          <w:tcPr>
            <w:tcW w:w="4489" w:type="dxa"/>
            <w:gridSpan w:val="3"/>
          </w:tcPr>
          <w:p w:rsidR="00CC5F62" w:rsidRPr="00433725" w:rsidRDefault="00CC5F62" w:rsidP="00A20BE6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433725">
              <w:rPr>
                <w:rFonts w:ascii="Arial" w:hAnsi="Arial" w:cs="Arial"/>
                <w:sz w:val="22"/>
                <w:szCs w:val="22"/>
              </w:rPr>
              <w:t>PRÉ-REQUISITOS:</w:t>
            </w:r>
          </w:p>
        </w:tc>
        <w:tc>
          <w:tcPr>
            <w:tcW w:w="4531" w:type="dxa"/>
          </w:tcPr>
          <w:p w:rsidR="00CC5F62" w:rsidRPr="00433725" w:rsidRDefault="00CC5F62" w:rsidP="00A20BE6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433725">
              <w:rPr>
                <w:rFonts w:ascii="Arial" w:hAnsi="Arial" w:cs="Arial"/>
                <w:sz w:val="22"/>
                <w:szCs w:val="22"/>
              </w:rPr>
              <w:t>CO-REQUISITOS:</w:t>
            </w:r>
          </w:p>
        </w:tc>
      </w:tr>
    </w:tbl>
    <w:p w:rsidR="00CC5F62" w:rsidRDefault="00CC5F62" w:rsidP="00A20BE6">
      <w:pPr>
        <w:rPr>
          <w:rFonts w:ascii="Arial" w:hAnsi="Arial" w:cs="Arial"/>
        </w:rPr>
      </w:pPr>
    </w:p>
    <w:p w:rsidR="00CC5F62" w:rsidRPr="007729CE" w:rsidRDefault="00CC5F62" w:rsidP="00595D66">
      <w:pPr>
        <w:snapToGrid w:val="0"/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7729CE">
        <w:rPr>
          <w:rFonts w:ascii="Arial" w:hAnsi="Arial" w:cs="Arial"/>
          <w:b/>
          <w:sz w:val="22"/>
          <w:szCs w:val="22"/>
        </w:rPr>
        <w:t xml:space="preserve">EMENTA: </w:t>
      </w:r>
    </w:p>
    <w:p w:rsidR="00CC5F62" w:rsidRPr="007729CE" w:rsidRDefault="00CC5F62" w:rsidP="00595D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Análise crítica sobre os sistemas de expressão procarióticos visando o desenvolvimento de produtos biotecnológicos e suas aplicações na saúde humana</w:t>
      </w:r>
      <w:r w:rsidRPr="007729CE">
        <w:rPr>
          <w:rFonts w:ascii="Arial" w:hAnsi="Arial" w:cs="Arial"/>
          <w:sz w:val="22"/>
          <w:szCs w:val="22"/>
        </w:rPr>
        <w:t>.</w:t>
      </w:r>
    </w:p>
    <w:p w:rsidR="00CC5F62" w:rsidRPr="007729CE" w:rsidRDefault="00CC5F62" w:rsidP="00595D66">
      <w:pPr>
        <w:jc w:val="both"/>
        <w:rPr>
          <w:rFonts w:ascii="Arial" w:hAnsi="Arial" w:cs="Arial"/>
          <w:sz w:val="22"/>
          <w:szCs w:val="22"/>
        </w:rPr>
      </w:pPr>
    </w:p>
    <w:p w:rsidR="00CC5F62" w:rsidRPr="007729CE" w:rsidRDefault="00CC5F62" w:rsidP="00595D66">
      <w:pPr>
        <w:snapToGrid w:val="0"/>
        <w:spacing w:before="60"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729CE">
        <w:rPr>
          <w:rFonts w:ascii="Arial" w:hAnsi="Arial" w:cs="Arial"/>
          <w:b/>
          <w:sz w:val="22"/>
          <w:szCs w:val="22"/>
        </w:rPr>
        <w:t>PROGRAMA:</w:t>
      </w:r>
    </w:p>
    <w:p w:rsidR="00CC5F62" w:rsidRDefault="00CC5F62" w:rsidP="00595D6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00EC1">
        <w:rPr>
          <w:rFonts w:ascii="Arial" w:hAnsi="Arial" w:cs="Arial"/>
          <w:sz w:val="22"/>
          <w:szCs w:val="22"/>
        </w:rPr>
        <w:t xml:space="preserve">Introdução e conceitos básicos </w:t>
      </w:r>
      <w:r>
        <w:rPr>
          <w:rFonts w:ascii="Arial" w:hAnsi="Arial" w:cs="Arial"/>
          <w:sz w:val="22"/>
          <w:szCs w:val="22"/>
        </w:rPr>
        <w:t>sobre os sistemas de</w:t>
      </w:r>
      <w:r w:rsidRPr="00700EC1">
        <w:rPr>
          <w:rFonts w:ascii="Arial" w:hAnsi="Arial" w:cs="Arial"/>
          <w:sz w:val="22"/>
          <w:szCs w:val="22"/>
        </w:rPr>
        <w:t xml:space="preserve"> expressão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heteróloga</w:t>
      </w:r>
      <w:proofErr w:type="spellEnd"/>
      <w:r>
        <w:rPr>
          <w:rFonts w:ascii="Arial" w:hAnsi="Arial" w:cs="Arial"/>
          <w:sz w:val="22"/>
          <w:szCs w:val="22"/>
        </w:rPr>
        <w:t xml:space="preserve"> em bactérias</w:t>
      </w:r>
    </w:p>
    <w:p w:rsidR="00CC5F62" w:rsidRPr="00700EC1" w:rsidRDefault="00CC5F62" w:rsidP="00595D6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00EC1">
        <w:rPr>
          <w:rFonts w:ascii="Arial" w:hAnsi="Arial" w:cs="Arial"/>
          <w:sz w:val="22"/>
          <w:szCs w:val="22"/>
        </w:rPr>
        <w:t xml:space="preserve">Desenvolvimento e </w:t>
      </w:r>
      <w:proofErr w:type="gramStart"/>
      <w:r w:rsidRPr="00700EC1">
        <w:rPr>
          <w:rFonts w:ascii="Arial" w:hAnsi="Arial" w:cs="Arial"/>
          <w:sz w:val="22"/>
          <w:szCs w:val="22"/>
        </w:rPr>
        <w:t>otimização</w:t>
      </w:r>
      <w:proofErr w:type="gramEnd"/>
      <w:r w:rsidRPr="00700EC1">
        <w:rPr>
          <w:rFonts w:ascii="Arial" w:hAnsi="Arial" w:cs="Arial"/>
          <w:sz w:val="22"/>
          <w:szCs w:val="22"/>
        </w:rPr>
        <w:t xml:space="preserve"> de protocolos para obtenção de produtos recombinantes</w:t>
      </w:r>
    </w:p>
    <w:p w:rsidR="00CC5F62" w:rsidRDefault="00CC5F62" w:rsidP="00595D6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Modelos de aplicações à saúde humana dos produtos recombinantes obtidos </w:t>
      </w:r>
    </w:p>
    <w:p w:rsidR="00CC5F62" w:rsidRDefault="00CC5F62" w:rsidP="00595D66">
      <w:pPr>
        <w:snapToGrid w:val="0"/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:rsidR="00CC5F62" w:rsidRPr="00704A79" w:rsidRDefault="00CC5F62" w:rsidP="00595D66">
      <w:pPr>
        <w:snapToGrid w:val="0"/>
        <w:spacing w:before="60" w:after="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4A79">
        <w:rPr>
          <w:rFonts w:ascii="Arial" w:hAnsi="Arial" w:cs="Arial"/>
          <w:b/>
          <w:sz w:val="22"/>
          <w:szCs w:val="22"/>
          <w:lang w:val="en-US"/>
        </w:rPr>
        <w:t>BIBLIOGRAFIA:</w:t>
      </w:r>
    </w:p>
    <w:p w:rsidR="00CC5F62" w:rsidRPr="00704A79" w:rsidRDefault="00CC5F62" w:rsidP="00595D66">
      <w:pPr>
        <w:snapToGrid w:val="0"/>
        <w:spacing w:before="60" w:after="60" w:line="276" w:lineRule="auto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1. </w:t>
      </w:r>
      <w:proofErr w:type="spellStart"/>
      <w:r w:rsidRPr="00700EC1">
        <w:rPr>
          <w:rFonts w:ascii="Arial" w:hAnsi="Arial" w:cs="Arial"/>
          <w:sz w:val="22"/>
          <w:szCs w:val="22"/>
          <w:lang w:val="en-US"/>
        </w:rPr>
        <w:t>Hoesl</w:t>
      </w:r>
      <w:proofErr w:type="spellEnd"/>
      <w:r w:rsidRPr="00700EC1">
        <w:rPr>
          <w:rFonts w:ascii="Arial" w:hAnsi="Arial" w:cs="Arial"/>
          <w:sz w:val="22"/>
          <w:szCs w:val="22"/>
          <w:lang w:val="en-US"/>
        </w:rPr>
        <w:t xml:space="preserve"> MG, </w:t>
      </w:r>
      <w:proofErr w:type="spellStart"/>
      <w:r w:rsidRPr="00700EC1">
        <w:rPr>
          <w:rFonts w:ascii="Arial" w:hAnsi="Arial" w:cs="Arial"/>
          <w:sz w:val="22"/>
          <w:szCs w:val="22"/>
          <w:lang w:val="en-US"/>
        </w:rPr>
        <w:t>Budisa</w:t>
      </w:r>
      <w:proofErr w:type="spellEnd"/>
      <w:r w:rsidRPr="00700EC1">
        <w:rPr>
          <w:rFonts w:ascii="Arial" w:hAnsi="Arial" w:cs="Arial"/>
          <w:sz w:val="22"/>
          <w:szCs w:val="22"/>
          <w:lang w:val="en-US"/>
        </w:rPr>
        <w:t xml:space="preserve"> N. Recent advances in genetic code engineering in </w:t>
      </w:r>
      <w:r w:rsidRPr="00700EC1">
        <w:rPr>
          <w:rFonts w:ascii="Arial" w:hAnsi="Arial" w:cs="Arial"/>
          <w:i/>
          <w:sz w:val="22"/>
          <w:szCs w:val="22"/>
          <w:lang w:val="en-US"/>
        </w:rPr>
        <w:t>Escherichia coli</w:t>
      </w:r>
      <w:r w:rsidRPr="00700EC1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proofErr w:type="gramStart"/>
      <w:r w:rsidRPr="00704A79">
        <w:rPr>
          <w:rFonts w:ascii="Arial" w:hAnsi="Arial" w:cs="Arial"/>
          <w:sz w:val="22"/>
          <w:szCs w:val="22"/>
          <w:lang w:val="en-US"/>
        </w:rPr>
        <w:t>Curr</w:t>
      </w:r>
      <w:proofErr w:type="spellEnd"/>
      <w:r w:rsidRPr="00704A7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04A79">
        <w:rPr>
          <w:rFonts w:ascii="Arial" w:hAnsi="Arial" w:cs="Arial"/>
          <w:sz w:val="22"/>
          <w:szCs w:val="22"/>
          <w:lang w:val="en-US"/>
        </w:rPr>
        <w:t>Opin</w:t>
      </w:r>
      <w:proofErr w:type="spellEnd"/>
      <w:r w:rsidRPr="00704A7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04A79">
        <w:rPr>
          <w:rFonts w:ascii="Arial" w:hAnsi="Arial" w:cs="Arial"/>
          <w:sz w:val="22"/>
          <w:szCs w:val="22"/>
          <w:lang w:val="en-US"/>
        </w:rPr>
        <w:t>Biotechnol</w:t>
      </w:r>
      <w:proofErr w:type="spellEnd"/>
      <w:r w:rsidRPr="00704A79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704A79">
        <w:rPr>
          <w:rFonts w:ascii="Arial" w:hAnsi="Arial" w:cs="Arial"/>
          <w:sz w:val="22"/>
          <w:szCs w:val="22"/>
          <w:lang w:val="en-US"/>
        </w:rPr>
        <w:t xml:space="preserve"> 2012. 23:751-7.</w:t>
      </w:r>
    </w:p>
    <w:p w:rsidR="00CC5F62" w:rsidRPr="00A20BE6" w:rsidRDefault="00CC5F62" w:rsidP="00595D66">
      <w:pPr>
        <w:snapToGrid w:val="0"/>
        <w:spacing w:before="60" w:after="60" w:line="276" w:lineRule="auto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2. </w:t>
      </w:r>
      <w:r w:rsidRPr="00700EC1">
        <w:rPr>
          <w:rFonts w:ascii="Arial" w:hAnsi="Arial" w:cs="Arial"/>
          <w:sz w:val="22"/>
          <w:szCs w:val="22"/>
          <w:lang w:val="en-US"/>
        </w:rPr>
        <w:t>Chen R. Bacterial expression systems for recombinant protein production: E. coli and beyond.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20BE6">
        <w:rPr>
          <w:rFonts w:ascii="Arial" w:hAnsi="Arial" w:cs="Arial"/>
          <w:sz w:val="22"/>
          <w:szCs w:val="22"/>
          <w:lang w:val="en-US"/>
        </w:rPr>
        <w:t>Biotechnol</w:t>
      </w:r>
      <w:proofErr w:type="spellEnd"/>
      <w:r w:rsidRPr="00A20BE6">
        <w:rPr>
          <w:rFonts w:ascii="Arial" w:hAnsi="Arial" w:cs="Arial"/>
          <w:sz w:val="22"/>
          <w:szCs w:val="22"/>
          <w:lang w:val="en-US"/>
        </w:rPr>
        <w:t xml:space="preserve"> Adv. 2012. 30:1102-7.</w:t>
      </w:r>
    </w:p>
    <w:p w:rsidR="00CC5F62" w:rsidRDefault="00CC5F62" w:rsidP="00595D66">
      <w:pPr>
        <w:snapToGrid w:val="0"/>
        <w:spacing w:before="60" w:after="60" w:line="276" w:lineRule="auto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3. </w:t>
      </w:r>
      <w:r w:rsidRPr="00A20BE6">
        <w:rPr>
          <w:rFonts w:ascii="Arial" w:hAnsi="Arial" w:cs="Arial"/>
          <w:sz w:val="22"/>
          <w:szCs w:val="22"/>
          <w:lang w:val="en-US"/>
        </w:rPr>
        <w:t xml:space="preserve">Li Z, Kessler W, van den </w:t>
      </w:r>
      <w:proofErr w:type="spellStart"/>
      <w:r w:rsidRPr="00A20BE6">
        <w:rPr>
          <w:rFonts w:ascii="Arial" w:hAnsi="Arial" w:cs="Arial"/>
          <w:sz w:val="22"/>
          <w:szCs w:val="22"/>
          <w:lang w:val="en-US"/>
        </w:rPr>
        <w:t>Heuvel</w:t>
      </w:r>
      <w:proofErr w:type="spellEnd"/>
      <w:r w:rsidRPr="00A20BE6">
        <w:rPr>
          <w:rFonts w:ascii="Arial" w:hAnsi="Arial" w:cs="Arial"/>
          <w:sz w:val="22"/>
          <w:szCs w:val="22"/>
          <w:lang w:val="en-US"/>
        </w:rPr>
        <w:t xml:space="preserve"> J, </w:t>
      </w:r>
      <w:proofErr w:type="spellStart"/>
      <w:r w:rsidRPr="00A20BE6">
        <w:rPr>
          <w:rFonts w:ascii="Arial" w:hAnsi="Arial" w:cs="Arial"/>
          <w:sz w:val="22"/>
          <w:szCs w:val="22"/>
          <w:lang w:val="en-US"/>
        </w:rPr>
        <w:t>Rinas</w:t>
      </w:r>
      <w:proofErr w:type="spellEnd"/>
      <w:r w:rsidRPr="00A20BE6">
        <w:rPr>
          <w:rFonts w:ascii="Arial" w:hAnsi="Arial" w:cs="Arial"/>
          <w:sz w:val="22"/>
          <w:szCs w:val="22"/>
          <w:lang w:val="en-US"/>
        </w:rPr>
        <w:t xml:space="preserve"> U. Simple defined </w:t>
      </w:r>
      <w:proofErr w:type="spellStart"/>
      <w:r w:rsidRPr="00A20BE6">
        <w:rPr>
          <w:rFonts w:ascii="Arial" w:hAnsi="Arial" w:cs="Arial"/>
          <w:sz w:val="22"/>
          <w:szCs w:val="22"/>
          <w:lang w:val="en-US"/>
        </w:rPr>
        <w:t>autoinduction</w:t>
      </w:r>
      <w:proofErr w:type="spellEnd"/>
      <w:r w:rsidRPr="00A20BE6">
        <w:rPr>
          <w:rFonts w:ascii="Arial" w:hAnsi="Arial" w:cs="Arial"/>
          <w:sz w:val="22"/>
          <w:szCs w:val="22"/>
          <w:lang w:val="en-US"/>
        </w:rPr>
        <w:t xml:space="preserve"> medium for high-level recombinant protein production using T7-based Escherichia coli expression systems.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Appl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Microbiol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Biotechnol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2011. </w:t>
      </w:r>
      <w:r w:rsidRPr="00A20BE6">
        <w:rPr>
          <w:rFonts w:ascii="Arial" w:hAnsi="Arial" w:cs="Arial"/>
          <w:sz w:val="22"/>
          <w:szCs w:val="22"/>
          <w:lang w:val="en-US"/>
        </w:rPr>
        <w:t>91:1203-13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CC5F62" w:rsidRDefault="00CC5F62" w:rsidP="00595D66">
      <w:pPr>
        <w:snapToGrid w:val="0"/>
        <w:spacing w:before="60" w:after="60" w:line="276" w:lineRule="auto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4. </w:t>
      </w:r>
      <w:proofErr w:type="spellStart"/>
      <w:r w:rsidRPr="00A20BE6">
        <w:rPr>
          <w:rFonts w:ascii="Arial" w:hAnsi="Arial" w:cs="Arial"/>
          <w:sz w:val="22"/>
          <w:szCs w:val="22"/>
          <w:lang w:val="en-US"/>
        </w:rPr>
        <w:t>Ukkonen</w:t>
      </w:r>
      <w:proofErr w:type="spellEnd"/>
      <w:r w:rsidRPr="00A20BE6">
        <w:rPr>
          <w:rFonts w:ascii="Arial" w:hAnsi="Arial" w:cs="Arial"/>
          <w:sz w:val="22"/>
          <w:szCs w:val="22"/>
          <w:lang w:val="en-US"/>
        </w:rPr>
        <w:t xml:space="preserve"> K, Mayer S, </w:t>
      </w:r>
      <w:proofErr w:type="spellStart"/>
      <w:r w:rsidRPr="00A20BE6">
        <w:rPr>
          <w:rFonts w:ascii="Arial" w:hAnsi="Arial" w:cs="Arial"/>
          <w:sz w:val="22"/>
          <w:szCs w:val="22"/>
          <w:lang w:val="en-US"/>
        </w:rPr>
        <w:t>Vasala</w:t>
      </w:r>
      <w:proofErr w:type="spellEnd"/>
      <w:r w:rsidRPr="00A20BE6">
        <w:rPr>
          <w:rFonts w:ascii="Arial" w:hAnsi="Arial" w:cs="Arial"/>
          <w:sz w:val="22"/>
          <w:szCs w:val="22"/>
          <w:lang w:val="en-US"/>
        </w:rPr>
        <w:t xml:space="preserve"> A, </w:t>
      </w:r>
      <w:proofErr w:type="spellStart"/>
      <w:r w:rsidRPr="00A20BE6">
        <w:rPr>
          <w:rFonts w:ascii="Arial" w:hAnsi="Arial" w:cs="Arial"/>
          <w:sz w:val="22"/>
          <w:szCs w:val="22"/>
          <w:lang w:val="en-US"/>
        </w:rPr>
        <w:t>Neubauer</w:t>
      </w:r>
      <w:proofErr w:type="spellEnd"/>
      <w:r w:rsidRPr="00A20BE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20BE6">
        <w:rPr>
          <w:rFonts w:ascii="Arial" w:hAnsi="Arial" w:cs="Arial"/>
          <w:sz w:val="22"/>
          <w:szCs w:val="22"/>
          <w:lang w:val="en-US"/>
        </w:rPr>
        <w:t>P.Use</w:t>
      </w:r>
      <w:proofErr w:type="spellEnd"/>
      <w:r w:rsidRPr="00A20BE6">
        <w:rPr>
          <w:rFonts w:ascii="Arial" w:hAnsi="Arial" w:cs="Arial"/>
          <w:sz w:val="22"/>
          <w:szCs w:val="22"/>
          <w:lang w:val="en-US"/>
        </w:rPr>
        <w:t xml:space="preserve"> of slow glucose feeding as supporting carbon source in lactose </w:t>
      </w:r>
      <w:proofErr w:type="spellStart"/>
      <w:r w:rsidRPr="00A20BE6">
        <w:rPr>
          <w:rFonts w:ascii="Arial" w:hAnsi="Arial" w:cs="Arial"/>
          <w:sz w:val="22"/>
          <w:szCs w:val="22"/>
          <w:lang w:val="en-US"/>
        </w:rPr>
        <w:t>autoinduction</w:t>
      </w:r>
      <w:proofErr w:type="spellEnd"/>
      <w:r w:rsidRPr="00A20BE6">
        <w:rPr>
          <w:rFonts w:ascii="Arial" w:hAnsi="Arial" w:cs="Arial"/>
          <w:sz w:val="22"/>
          <w:szCs w:val="22"/>
          <w:lang w:val="en-US"/>
        </w:rPr>
        <w:t xml:space="preserve"> medium improves the robustness of protein expression at different aeration </w:t>
      </w:r>
      <w:proofErr w:type="spellStart"/>
      <w:r w:rsidRPr="00A20BE6">
        <w:rPr>
          <w:rFonts w:ascii="Arial" w:hAnsi="Arial" w:cs="Arial"/>
          <w:sz w:val="22"/>
          <w:szCs w:val="22"/>
          <w:lang w:val="en-US"/>
        </w:rPr>
        <w:t>conditions.</w:t>
      </w:r>
      <w:r>
        <w:rPr>
          <w:rFonts w:ascii="Arial" w:hAnsi="Arial" w:cs="Arial"/>
          <w:sz w:val="22"/>
          <w:szCs w:val="22"/>
          <w:lang w:val="en-US"/>
        </w:rPr>
        <w:t>Protein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Expr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Purif</w:t>
      </w:r>
      <w:proofErr w:type="spellEnd"/>
      <w:r>
        <w:rPr>
          <w:rFonts w:ascii="Arial" w:hAnsi="Arial" w:cs="Arial"/>
          <w:sz w:val="22"/>
          <w:szCs w:val="22"/>
          <w:lang w:val="en-US"/>
        </w:rPr>
        <w:t>. 2013. S1046-5928:00142-3.</w:t>
      </w:r>
    </w:p>
    <w:p w:rsidR="00CC5F62" w:rsidRPr="00A20BE6" w:rsidRDefault="00CC5F62" w:rsidP="00595D66">
      <w:pPr>
        <w:snapToGrid w:val="0"/>
        <w:spacing w:before="60" w:after="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5. </w:t>
      </w:r>
      <w:r w:rsidRPr="00A20BE6">
        <w:rPr>
          <w:rFonts w:ascii="Arial" w:hAnsi="Arial" w:cs="Arial"/>
          <w:sz w:val="22"/>
          <w:szCs w:val="22"/>
          <w:lang w:val="en-US"/>
        </w:rPr>
        <w:t xml:space="preserve">Chang CC, Song J, </w:t>
      </w:r>
      <w:proofErr w:type="spellStart"/>
      <w:r w:rsidRPr="00A20BE6">
        <w:rPr>
          <w:rFonts w:ascii="Arial" w:hAnsi="Arial" w:cs="Arial"/>
          <w:sz w:val="22"/>
          <w:szCs w:val="22"/>
          <w:lang w:val="en-US"/>
        </w:rPr>
        <w:t>Tey</w:t>
      </w:r>
      <w:proofErr w:type="spellEnd"/>
      <w:r w:rsidRPr="00A20BE6">
        <w:rPr>
          <w:rFonts w:ascii="Arial" w:hAnsi="Arial" w:cs="Arial"/>
          <w:sz w:val="22"/>
          <w:szCs w:val="22"/>
          <w:lang w:val="en-US"/>
        </w:rPr>
        <w:t xml:space="preserve"> BT, </w:t>
      </w:r>
      <w:proofErr w:type="spellStart"/>
      <w:r w:rsidRPr="00A20BE6">
        <w:rPr>
          <w:rFonts w:ascii="Arial" w:hAnsi="Arial" w:cs="Arial"/>
          <w:sz w:val="22"/>
          <w:szCs w:val="22"/>
          <w:lang w:val="en-US"/>
        </w:rPr>
        <w:t>Ramanan</w:t>
      </w:r>
      <w:proofErr w:type="spellEnd"/>
      <w:r w:rsidRPr="00A20BE6">
        <w:rPr>
          <w:rFonts w:ascii="Arial" w:hAnsi="Arial" w:cs="Arial"/>
          <w:sz w:val="22"/>
          <w:szCs w:val="22"/>
          <w:lang w:val="en-US"/>
        </w:rPr>
        <w:t xml:space="preserve"> RN.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A20BE6">
        <w:rPr>
          <w:rFonts w:ascii="Arial" w:hAnsi="Arial" w:cs="Arial"/>
          <w:sz w:val="22"/>
          <w:szCs w:val="22"/>
          <w:lang w:val="en-US"/>
        </w:rPr>
        <w:t>Bioinformatics approaches for improved recombinant protein production in Escherichia coli: protein solubility prediction.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20BE6">
        <w:rPr>
          <w:rFonts w:ascii="Arial" w:hAnsi="Arial" w:cs="Arial"/>
          <w:sz w:val="22"/>
          <w:szCs w:val="22"/>
        </w:rPr>
        <w:t>Brief</w:t>
      </w:r>
      <w:proofErr w:type="spellEnd"/>
      <w:r w:rsidRPr="00A20B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0BE6">
        <w:rPr>
          <w:rFonts w:ascii="Arial" w:hAnsi="Arial" w:cs="Arial"/>
          <w:sz w:val="22"/>
          <w:szCs w:val="22"/>
        </w:rPr>
        <w:t>Bioinform</w:t>
      </w:r>
      <w:proofErr w:type="spellEnd"/>
      <w:r w:rsidRPr="00A20BE6">
        <w:rPr>
          <w:rFonts w:ascii="Arial" w:hAnsi="Arial" w:cs="Arial"/>
          <w:sz w:val="22"/>
          <w:szCs w:val="22"/>
        </w:rPr>
        <w:t>. 2013.</w:t>
      </w:r>
    </w:p>
    <w:p w:rsidR="00CC5F62" w:rsidRDefault="00CC5F62" w:rsidP="00A20BE6">
      <w:pPr>
        <w:snapToGrid w:val="0"/>
        <w:spacing w:before="60" w:after="60"/>
        <w:jc w:val="both"/>
        <w:rPr>
          <w:rFonts w:ascii="Arial" w:hAnsi="Arial" w:cs="Arial"/>
        </w:rPr>
      </w:pPr>
    </w:p>
    <w:p w:rsidR="00FA196F" w:rsidRDefault="00FA196F" w:rsidP="00A20BE6">
      <w:pPr>
        <w:snapToGrid w:val="0"/>
        <w:spacing w:before="60" w:after="60"/>
        <w:jc w:val="both"/>
        <w:rPr>
          <w:rFonts w:ascii="Arial" w:hAnsi="Arial" w:cs="Arial"/>
        </w:rPr>
      </w:pPr>
    </w:p>
    <w:p w:rsidR="00FA196F" w:rsidRDefault="00FA196F" w:rsidP="00A20BE6">
      <w:pPr>
        <w:snapToGrid w:val="0"/>
        <w:spacing w:before="60" w:after="60"/>
        <w:jc w:val="both"/>
        <w:rPr>
          <w:rFonts w:ascii="Arial" w:hAnsi="Arial" w:cs="Arial"/>
        </w:rPr>
      </w:pPr>
    </w:p>
    <w:p w:rsidR="00FA196F" w:rsidRDefault="00FA196F" w:rsidP="00A20BE6">
      <w:pPr>
        <w:snapToGrid w:val="0"/>
        <w:spacing w:before="60" w:after="60"/>
        <w:jc w:val="both"/>
        <w:rPr>
          <w:rFonts w:ascii="Arial" w:hAnsi="Arial" w:cs="Arial"/>
        </w:rPr>
      </w:pPr>
    </w:p>
    <w:p w:rsidR="00FA196F" w:rsidRDefault="00FA196F" w:rsidP="00A20BE6">
      <w:pPr>
        <w:snapToGrid w:val="0"/>
        <w:spacing w:before="60" w:after="60"/>
        <w:jc w:val="both"/>
        <w:rPr>
          <w:rFonts w:ascii="Arial" w:hAnsi="Arial" w:cs="Arial"/>
        </w:rPr>
      </w:pPr>
    </w:p>
    <w:tbl>
      <w:tblPr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1"/>
      </w:tblGrid>
      <w:tr w:rsidR="00FA196F" w:rsidTr="00A96C81">
        <w:tc>
          <w:tcPr>
            <w:tcW w:w="9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FA196F" w:rsidRDefault="00FA196F" w:rsidP="00A96C81">
            <w:pPr>
              <w:pStyle w:val="Ttulo1"/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CRITÉRIOS DE AVALIAÇÃO DA APRENDIZAGEM</w:t>
            </w:r>
          </w:p>
        </w:tc>
      </w:tr>
    </w:tbl>
    <w:p w:rsidR="00FA196F" w:rsidRDefault="00FA196F" w:rsidP="00A20BE6">
      <w:pPr>
        <w:snapToGrid w:val="0"/>
        <w:spacing w:before="60" w:after="60"/>
        <w:jc w:val="both"/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CC5F62" w:rsidRPr="002B716B" w:rsidTr="005A6E09">
        <w:trPr>
          <w:cantSplit/>
        </w:trPr>
        <w:tc>
          <w:tcPr>
            <w:tcW w:w="8644" w:type="dxa"/>
            <w:tcBorders>
              <w:top w:val="double" w:sz="4" w:space="0" w:color="auto"/>
            </w:tcBorders>
          </w:tcPr>
          <w:p w:rsidR="00CC5F62" w:rsidRPr="002B716B" w:rsidRDefault="00CC5F62" w:rsidP="005A6E0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B716B">
              <w:rPr>
                <w:rFonts w:ascii="Arial" w:hAnsi="Arial" w:cs="Arial"/>
              </w:rPr>
              <w:t>1ª</w:t>
            </w:r>
          </w:p>
        </w:tc>
      </w:tr>
      <w:tr w:rsidR="00CC5F62" w:rsidRPr="00606396" w:rsidTr="005A6E09">
        <w:trPr>
          <w:cantSplit/>
        </w:trPr>
        <w:tc>
          <w:tcPr>
            <w:tcW w:w="8644" w:type="dxa"/>
          </w:tcPr>
          <w:p w:rsidR="00CC5F62" w:rsidRPr="009532AD" w:rsidRDefault="00CC5F62" w:rsidP="005A6E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2AD">
              <w:rPr>
                <w:rFonts w:ascii="Arial" w:hAnsi="Arial" w:cs="Arial"/>
                <w:sz w:val="20"/>
                <w:szCs w:val="20"/>
              </w:rPr>
              <w:t>DETALHAR ABAIXO O PROCESSO DE VERIFICAÇÕES DE APRENDIZAGEM (PROVAS, AVALIAÇÃO CONTÍNUA, SEMINÁRIOS, TRABALHOS, ETC)</w:t>
            </w:r>
          </w:p>
        </w:tc>
      </w:tr>
      <w:tr w:rsidR="00CC5F62" w:rsidRPr="002B716B" w:rsidTr="005A6E09">
        <w:trPr>
          <w:cantSplit/>
        </w:trPr>
        <w:tc>
          <w:tcPr>
            <w:tcW w:w="8644" w:type="dxa"/>
            <w:tcBorders>
              <w:bottom w:val="double" w:sz="4" w:space="0" w:color="auto"/>
            </w:tcBorders>
          </w:tcPr>
          <w:p w:rsidR="00CC5F62" w:rsidRPr="00235909" w:rsidRDefault="00CC5F62" w:rsidP="005A6E09">
            <w:pPr>
              <w:spacing w:before="120"/>
              <w:jc w:val="both"/>
              <w:rPr>
                <w:rFonts w:ascii="Arial" w:hAnsi="Arial" w:cs="Arial"/>
              </w:rPr>
            </w:pPr>
            <w:r w:rsidRPr="00235909">
              <w:rPr>
                <w:rFonts w:ascii="Arial" w:hAnsi="Arial" w:cs="Arial"/>
                <w:sz w:val="22"/>
                <w:szCs w:val="22"/>
              </w:rPr>
              <w:t xml:space="preserve">1ª. Será avaliada de </w:t>
            </w:r>
            <w:proofErr w:type="gramStart"/>
            <w:r w:rsidRPr="00235909">
              <w:rPr>
                <w:rFonts w:ascii="Arial" w:hAnsi="Arial" w:cs="Arial"/>
                <w:sz w:val="22"/>
                <w:szCs w:val="22"/>
              </w:rPr>
              <w:t>0</w:t>
            </w:r>
            <w:proofErr w:type="gramEnd"/>
            <w:r w:rsidRPr="00235909">
              <w:rPr>
                <w:rFonts w:ascii="Arial" w:hAnsi="Arial" w:cs="Arial"/>
                <w:sz w:val="22"/>
                <w:szCs w:val="22"/>
              </w:rPr>
              <w:t xml:space="preserve"> (zero) a 10 (dez) a participação do aluno nas discussões do assunto.</w:t>
            </w:r>
          </w:p>
          <w:p w:rsidR="00CC5F62" w:rsidRPr="00235909" w:rsidRDefault="00CC5F62" w:rsidP="005A6E09">
            <w:pPr>
              <w:rPr>
                <w:rFonts w:ascii="Arial" w:hAnsi="Arial" w:cs="Arial"/>
              </w:rPr>
            </w:pPr>
          </w:p>
          <w:p w:rsidR="00CC5F62" w:rsidRPr="009532AD" w:rsidRDefault="00CC5F62" w:rsidP="005A6E09">
            <w:pPr>
              <w:rPr>
                <w:rFonts w:ascii="Arial" w:hAnsi="Arial" w:cs="Arial"/>
              </w:rPr>
            </w:pPr>
            <w:r w:rsidRPr="00FA196F">
              <w:rPr>
                <w:rFonts w:ascii="Arial" w:hAnsi="Arial" w:cs="Arial"/>
                <w:sz w:val="22"/>
                <w:szCs w:val="22"/>
              </w:rPr>
              <w:t>A nota final será a média desta avaliação.</w:t>
            </w:r>
          </w:p>
        </w:tc>
      </w:tr>
    </w:tbl>
    <w:p w:rsidR="00CC5F62" w:rsidRPr="00A20BE6" w:rsidRDefault="00CC5F62" w:rsidP="00A20BE6">
      <w:pPr>
        <w:snapToGrid w:val="0"/>
        <w:spacing w:before="60" w:after="60"/>
        <w:jc w:val="both"/>
        <w:rPr>
          <w:rFonts w:ascii="Arial" w:hAnsi="Arial" w:cs="Arial"/>
        </w:rPr>
      </w:pPr>
    </w:p>
    <w:sectPr w:rsidR="00CC5F62" w:rsidRPr="00A20BE6" w:rsidSect="00FA196F">
      <w:pgSz w:w="11906" w:h="16838"/>
      <w:pgMar w:top="1417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4529"/>
    <w:multiLevelType w:val="hybridMultilevel"/>
    <w:tmpl w:val="D1042B34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50F0649"/>
    <w:multiLevelType w:val="hybridMultilevel"/>
    <w:tmpl w:val="B51C9EB4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441A65"/>
    <w:multiLevelType w:val="hybridMultilevel"/>
    <w:tmpl w:val="9126EB0C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63DA4"/>
    <w:rsid w:val="00051ED0"/>
    <w:rsid w:val="00080B9E"/>
    <w:rsid w:val="00092D82"/>
    <w:rsid w:val="000E0C69"/>
    <w:rsid w:val="000F58A2"/>
    <w:rsid w:val="00211D43"/>
    <w:rsid w:val="00235909"/>
    <w:rsid w:val="0023618F"/>
    <w:rsid w:val="00255D68"/>
    <w:rsid w:val="002B716B"/>
    <w:rsid w:val="003332A1"/>
    <w:rsid w:val="00390A17"/>
    <w:rsid w:val="00433725"/>
    <w:rsid w:val="004F1B2F"/>
    <w:rsid w:val="00537F87"/>
    <w:rsid w:val="00584FE6"/>
    <w:rsid w:val="00595D66"/>
    <w:rsid w:val="005A0F50"/>
    <w:rsid w:val="005A6E09"/>
    <w:rsid w:val="00606396"/>
    <w:rsid w:val="006127EB"/>
    <w:rsid w:val="006A0DEF"/>
    <w:rsid w:val="00700EC1"/>
    <w:rsid w:val="00704A79"/>
    <w:rsid w:val="0071466C"/>
    <w:rsid w:val="007729CE"/>
    <w:rsid w:val="00831329"/>
    <w:rsid w:val="00846DCF"/>
    <w:rsid w:val="00865FBA"/>
    <w:rsid w:val="009532AD"/>
    <w:rsid w:val="0096283F"/>
    <w:rsid w:val="00A20BE6"/>
    <w:rsid w:val="00A644C4"/>
    <w:rsid w:val="00B2788A"/>
    <w:rsid w:val="00BC7D94"/>
    <w:rsid w:val="00C03877"/>
    <w:rsid w:val="00C73FD7"/>
    <w:rsid w:val="00C87313"/>
    <w:rsid w:val="00CC5F62"/>
    <w:rsid w:val="00CF294A"/>
    <w:rsid w:val="00D44F04"/>
    <w:rsid w:val="00D63DA4"/>
    <w:rsid w:val="00DA02F9"/>
    <w:rsid w:val="00E57604"/>
    <w:rsid w:val="00F115D0"/>
    <w:rsid w:val="00FA196F"/>
    <w:rsid w:val="00FF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DA4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D63DA4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link w:val="Ttulo4Char"/>
    <w:uiPriority w:val="99"/>
    <w:qFormat/>
    <w:rsid w:val="00D63D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A644C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65FBA"/>
    <w:rPr>
      <w:rFonts w:cs="Times New Roman"/>
      <w:b/>
      <w:bCs/>
      <w:sz w:val="28"/>
      <w:szCs w:val="28"/>
      <w:lang w:val="pt-BR" w:eastAsia="pt-BR" w:bidi="ar-SA"/>
    </w:rPr>
  </w:style>
  <w:style w:type="paragraph" w:customStyle="1" w:styleId="rprtbody">
    <w:name w:val="rprtbody"/>
    <w:basedOn w:val="Normal"/>
    <w:uiPriority w:val="99"/>
    <w:rsid w:val="00D63D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34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060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1700</Characters>
  <Application>Microsoft Office Word</Application>
  <DocSecurity>0</DocSecurity>
  <Lines>14</Lines>
  <Paragraphs>4</Paragraphs>
  <ScaleCrop>false</ScaleCrop>
  <Company>uem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sec-pbf</dc:creator>
  <cp:lastModifiedBy>Usuário do Windows</cp:lastModifiedBy>
  <cp:revision>2</cp:revision>
  <dcterms:created xsi:type="dcterms:W3CDTF">2019-06-14T17:38:00Z</dcterms:created>
  <dcterms:modified xsi:type="dcterms:W3CDTF">2019-06-14T17:38:00Z</dcterms:modified>
</cp:coreProperties>
</file>