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A7" w:rsidRPr="00001C49" w:rsidRDefault="00AF26A7" w:rsidP="006C037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AF26A7" w:rsidRPr="00001C49" w:rsidRDefault="00AF26A7" w:rsidP="006C037A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AF26A7" w:rsidRPr="00001C49" w:rsidRDefault="00AF26A7" w:rsidP="006C037A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F26A7" w:rsidRPr="00001C49" w:rsidTr="006C037A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AF26A7" w:rsidRPr="00001C49" w:rsidRDefault="00AF26A7" w:rsidP="006C037A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AF26A7" w:rsidRPr="00001C49" w:rsidRDefault="00AF26A7" w:rsidP="006C037A">
      <w:pPr>
        <w:rPr>
          <w:rFonts w:ascii="Arial" w:hAnsi="Arial" w:cs="Arial"/>
        </w:rPr>
      </w:pPr>
    </w:p>
    <w:tbl>
      <w:tblPr>
        <w:tblW w:w="90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"/>
        <w:gridCol w:w="1204"/>
        <w:gridCol w:w="1560"/>
        <w:gridCol w:w="1704"/>
        <w:gridCol w:w="21"/>
        <w:gridCol w:w="4489"/>
        <w:gridCol w:w="21"/>
      </w:tblGrid>
      <w:tr w:rsidR="00AF26A7" w:rsidRPr="00001C49" w:rsidTr="000856B0">
        <w:trPr>
          <w:gridBefore w:val="1"/>
          <w:gridAfter w:val="1"/>
          <w:wBefore w:w="21" w:type="dxa"/>
          <w:wAfter w:w="21" w:type="dxa"/>
        </w:trPr>
        <w:tc>
          <w:tcPr>
            <w:tcW w:w="8978" w:type="dxa"/>
            <w:gridSpan w:val="5"/>
          </w:tcPr>
          <w:p w:rsidR="00AF26A7" w:rsidRPr="006C037A" w:rsidRDefault="00AF26A7" w:rsidP="006C03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E702D">
              <w:rPr>
                <w:rFonts w:ascii="Arial" w:hAnsi="Arial" w:cs="Arial"/>
                <w:b/>
                <w:sz w:val="20"/>
              </w:rPr>
              <w:t>CÓDIGO</w:t>
            </w:r>
            <w:r w:rsidRPr="006C037A">
              <w:rPr>
                <w:rFonts w:ascii="Arial" w:hAnsi="Arial" w:cs="Arial"/>
                <w:sz w:val="20"/>
              </w:rPr>
              <w:t xml:space="preserve">: </w:t>
            </w:r>
            <w:r w:rsidRPr="00D15EF8">
              <w:rPr>
                <w:rFonts w:ascii="Arial" w:hAnsi="Arial"/>
                <w:sz w:val="22"/>
                <w:szCs w:val="22"/>
              </w:rPr>
              <w:t>DES40</w:t>
            </w:r>
            <w:r w:rsidR="000856B0">
              <w:rPr>
                <w:rFonts w:ascii="Arial" w:hAnsi="Arial"/>
                <w:sz w:val="22"/>
                <w:szCs w:val="22"/>
              </w:rPr>
              <w:t>64</w:t>
            </w:r>
          </w:p>
          <w:p w:rsidR="00AF26A7" w:rsidRDefault="00AF26A7" w:rsidP="009E702D">
            <w:pPr>
              <w:spacing w:before="120" w:after="120"/>
              <w:jc w:val="both"/>
              <w:rPr>
                <w:rFonts w:ascii="Arial" w:hAnsi="Arial"/>
                <w:szCs w:val="22"/>
              </w:rPr>
            </w:pPr>
            <w:r w:rsidRPr="009E702D">
              <w:rPr>
                <w:rFonts w:ascii="Arial" w:hAnsi="Arial" w:cs="Arial"/>
                <w:b/>
                <w:sz w:val="20"/>
              </w:rPr>
              <w:t>NOME</w:t>
            </w:r>
            <w:r w:rsidRPr="006C037A">
              <w:rPr>
                <w:rFonts w:ascii="Arial" w:hAnsi="Arial" w:cs="Arial"/>
                <w:sz w:val="20"/>
              </w:rPr>
              <w:t xml:space="preserve">: </w:t>
            </w:r>
            <w:r w:rsidRPr="00D15EF8">
              <w:rPr>
                <w:rFonts w:ascii="Arial" w:hAnsi="Arial"/>
                <w:sz w:val="22"/>
                <w:szCs w:val="22"/>
              </w:rPr>
              <w:t>Bioestatística</w:t>
            </w:r>
            <w:r w:rsidR="000856B0">
              <w:rPr>
                <w:rFonts w:ascii="Arial" w:hAnsi="Arial"/>
                <w:sz w:val="22"/>
                <w:szCs w:val="22"/>
              </w:rPr>
              <w:t xml:space="preserve"> I</w:t>
            </w:r>
          </w:p>
          <w:p w:rsidR="00AF26A7" w:rsidRPr="00001C49" w:rsidRDefault="00AF26A7" w:rsidP="009E702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15EF8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2"/>
                <w:szCs w:val="22"/>
              </w:rPr>
              <w:t>: Mestrado e Doutorado</w:t>
            </w:r>
          </w:p>
        </w:tc>
      </w:tr>
      <w:tr w:rsidR="00AF26A7" w:rsidRPr="00001C49" w:rsidTr="000856B0">
        <w:trPr>
          <w:gridBefore w:val="1"/>
          <w:gridAfter w:val="1"/>
          <w:wBefore w:w="21" w:type="dxa"/>
          <w:wAfter w:w="21" w:type="dxa"/>
          <w:cantSplit/>
          <w:trHeight w:val="255"/>
        </w:trPr>
        <w:tc>
          <w:tcPr>
            <w:tcW w:w="4489" w:type="dxa"/>
            <w:gridSpan w:val="4"/>
          </w:tcPr>
          <w:p w:rsidR="00AF26A7" w:rsidRPr="00001C49" w:rsidRDefault="00AF26A7" w:rsidP="006C037A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AF26A7" w:rsidRPr="00001C49" w:rsidRDefault="00AF26A7" w:rsidP="002169C8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AF26A7" w:rsidRPr="00001C49" w:rsidRDefault="000856B0" w:rsidP="002169C8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="00AF26A7">
              <w:rPr>
                <w:rFonts w:ascii="Arial" w:hAnsi="Arial" w:cs="Arial"/>
                <w:b/>
                <w:sz w:val="22"/>
                <w:szCs w:val="22"/>
              </w:rPr>
              <w:t xml:space="preserve"> horas</w:t>
            </w:r>
          </w:p>
          <w:p w:rsidR="00AF26A7" w:rsidRPr="000F0BBF" w:rsidRDefault="00AF26A7" w:rsidP="006C037A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F26A7" w:rsidRPr="00001C49" w:rsidTr="000856B0">
        <w:trPr>
          <w:gridBefore w:val="1"/>
          <w:gridAfter w:val="1"/>
          <w:wBefore w:w="21" w:type="dxa"/>
          <w:wAfter w:w="21" w:type="dxa"/>
          <w:cantSplit/>
          <w:trHeight w:val="255"/>
        </w:trPr>
        <w:tc>
          <w:tcPr>
            <w:tcW w:w="1204" w:type="dxa"/>
          </w:tcPr>
          <w:p w:rsidR="00AF26A7" w:rsidRPr="00EA01A7" w:rsidRDefault="00AF26A7" w:rsidP="000856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EA01A7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="000856B0">
              <w:rPr>
                <w:rFonts w:ascii="Arial" w:hAnsi="Arial" w:cs="Arial"/>
                <w:b/>
                <w:sz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AF26A7" w:rsidRPr="00001C49" w:rsidRDefault="00AF26A7" w:rsidP="006C037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 w:rsidR="000856B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0856B0" w:rsidRPr="000856B0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1725" w:type="dxa"/>
            <w:gridSpan w:val="2"/>
          </w:tcPr>
          <w:p w:rsidR="00AF26A7" w:rsidRPr="00001C49" w:rsidRDefault="00AF26A7" w:rsidP="000856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 w:rsidR="000856B0" w:rsidRPr="000856B0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4489" w:type="dxa"/>
            <w:vMerge/>
          </w:tcPr>
          <w:p w:rsidR="00AF26A7" w:rsidRPr="00001C49" w:rsidRDefault="00AF26A7" w:rsidP="006C037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F26A7" w:rsidTr="000856B0">
        <w:trPr>
          <w:cantSplit/>
        </w:trPr>
        <w:tc>
          <w:tcPr>
            <w:tcW w:w="4489" w:type="dxa"/>
            <w:gridSpan w:val="4"/>
          </w:tcPr>
          <w:p w:rsidR="00AF26A7" w:rsidRDefault="00AF26A7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1" w:type="dxa"/>
            <w:gridSpan w:val="3"/>
          </w:tcPr>
          <w:p w:rsidR="00AF26A7" w:rsidRDefault="00AF26A7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AF26A7" w:rsidRDefault="00AF26A7" w:rsidP="006C037A">
      <w:pPr>
        <w:jc w:val="both"/>
        <w:rPr>
          <w:rFonts w:ascii="Arial" w:hAnsi="Arial" w:cs="Arial"/>
          <w:sz w:val="20"/>
        </w:rPr>
      </w:pPr>
    </w:p>
    <w:p w:rsidR="00AF26A7" w:rsidRPr="006C037A" w:rsidRDefault="00AF26A7" w:rsidP="000856B0">
      <w:pPr>
        <w:ind w:right="-427"/>
        <w:jc w:val="both"/>
        <w:rPr>
          <w:rFonts w:ascii="Arial" w:hAnsi="Arial"/>
          <w:b/>
          <w:sz w:val="20"/>
        </w:rPr>
      </w:pPr>
      <w:r w:rsidRPr="006C037A">
        <w:rPr>
          <w:rFonts w:ascii="Arial" w:hAnsi="Arial"/>
          <w:b/>
          <w:sz w:val="20"/>
        </w:rPr>
        <w:t>EMENTA:</w:t>
      </w:r>
    </w:p>
    <w:p w:rsidR="00AF26A7" w:rsidRPr="006C037A" w:rsidRDefault="00AF26A7" w:rsidP="000856B0">
      <w:pPr>
        <w:ind w:right="-427"/>
        <w:jc w:val="both"/>
        <w:rPr>
          <w:rFonts w:ascii="Arial" w:hAnsi="Arial"/>
          <w:sz w:val="20"/>
        </w:rPr>
      </w:pPr>
    </w:p>
    <w:p w:rsidR="00AF26A7" w:rsidRDefault="000856B0" w:rsidP="000856B0">
      <w:pPr>
        <w:ind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Conceitos em Bioestatística. Delineamentos de experimentos. Medidas descritivas.</w:t>
      </w:r>
    </w:p>
    <w:p w:rsidR="000856B0" w:rsidRPr="006C037A" w:rsidRDefault="000856B0" w:rsidP="000856B0">
      <w:pPr>
        <w:ind w:right="-427"/>
        <w:jc w:val="both"/>
        <w:rPr>
          <w:rFonts w:ascii="Arial" w:hAnsi="Arial"/>
          <w:sz w:val="20"/>
        </w:rPr>
      </w:pPr>
    </w:p>
    <w:p w:rsidR="00AF26A7" w:rsidRPr="006C037A" w:rsidRDefault="00AF26A7" w:rsidP="000856B0">
      <w:pPr>
        <w:ind w:right="-427"/>
        <w:jc w:val="both"/>
        <w:rPr>
          <w:rFonts w:ascii="Arial" w:hAnsi="Arial"/>
          <w:b/>
          <w:sz w:val="20"/>
        </w:rPr>
      </w:pPr>
      <w:r w:rsidRPr="006C037A">
        <w:rPr>
          <w:rFonts w:ascii="Arial" w:hAnsi="Arial"/>
          <w:b/>
          <w:sz w:val="20"/>
        </w:rPr>
        <w:t>PROGRAMA:</w:t>
      </w:r>
    </w:p>
    <w:p w:rsidR="00AF26A7" w:rsidRDefault="00AF26A7" w:rsidP="000856B0">
      <w:pPr>
        <w:tabs>
          <w:tab w:val="left" w:pos="360"/>
        </w:tabs>
        <w:suppressAutoHyphens/>
        <w:snapToGrid w:val="0"/>
        <w:ind w:right="-427"/>
        <w:jc w:val="both"/>
        <w:rPr>
          <w:rFonts w:ascii="Arial" w:hAnsi="Arial"/>
          <w:sz w:val="20"/>
        </w:rPr>
      </w:pPr>
    </w:p>
    <w:p w:rsidR="0090122F" w:rsidRDefault="000856B0" w:rsidP="000856B0">
      <w:pPr>
        <w:numPr>
          <w:ilvl w:val="0"/>
          <w:numId w:val="7"/>
        </w:numPr>
        <w:tabs>
          <w:tab w:val="left" w:pos="284"/>
        </w:tabs>
        <w:ind w:left="284" w:right="-427" w:hanging="284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1. NOÇÕES DE PLANEJAMENTOS EXPERIMENTAIS E OBSERVACIONAIS</w:t>
      </w:r>
    </w:p>
    <w:p w:rsidR="0090122F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 1.1 Definições e conceitos básicos em planejamentos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 1.2 Principais delineamentos experimentais 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 </w:t>
      </w:r>
    </w:p>
    <w:p w:rsidR="0090122F" w:rsidRDefault="000856B0" w:rsidP="000856B0">
      <w:pPr>
        <w:numPr>
          <w:ilvl w:val="0"/>
          <w:numId w:val="7"/>
        </w:numPr>
        <w:tabs>
          <w:tab w:val="left" w:pos="284"/>
        </w:tabs>
        <w:ind w:left="284" w:right="-427" w:hanging="284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2. NOÇÕES DE AMOSTRAGEM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 </w:t>
      </w:r>
      <w:proofErr w:type="gramStart"/>
      <w:r w:rsidRPr="000856B0">
        <w:rPr>
          <w:rFonts w:ascii="Arial" w:hAnsi="Arial"/>
          <w:sz w:val="22"/>
          <w:szCs w:val="22"/>
        </w:rPr>
        <w:t>2.1 Amostragem</w:t>
      </w:r>
      <w:proofErr w:type="gramEnd"/>
      <w:r w:rsidRPr="000856B0">
        <w:rPr>
          <w:rFonts w:ascii="Arial" w:hAnsi="Arial"/>
          <w:sz w:val="22"/>
          <w:szCs w:val="22"/>
        </w:rPr>
        <w:t xml:space="preserve"> probabilística transversal: simples, sistemática, estratificada e por conglomerados </w:t>
      </w:r>
    </w:p>
    <w:p w:rsidR="000856B0" w:rsidRPr="000856B0" w:rsidRDefault="000856B0" w:rsidP="000856B0">
      <w:pPr>
        <w:numPr>
          <w:ilvl w:val="0"/>
          <w:numId w:val="7"/>
        </w:numPr>
        <w:tabs>
          <w:tab w:val="left" w:pos="284"/>
        </w:tabs>
        <w:ind w:left="284" w:right="-427" w:hanging="284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 </w:t>
      </w:r>
    </w:p>
    <w:p w:rsidR="0090122F" w:rsidRDefault="000856B0" w:rsidP="000856B0">
      <w:pPr>
        <w:numPr>
          <w:ilvl w:val="0"/>
          <w:numId w:val="7"/>
        </w:numPr>
        <w:tabs>
          <w:tab w:val="left" w:pos="284"/>
        </w:tabs>
        <w:ind w:left="284" w:right="-427" w:hanging="284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3. ESTATÍSTICA DESCRITIVA</w:t>
      </w:r>
    </w:p>
    <w:p w:rsidR="0090122F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proofErr w:type="gramStart"/>
      <w:r w:rsidRPr="000856B0">
        <w:rPr>
          <w:rFonts w:ascii="Arial" w:hAnsi="Arial"/>
          <w:sz w:val="22"/>
          <w:szCs w:val="22"/>
        </w:rPr>
        <w:t>3.1 Organização</w:t>
      </w:r>
      <w:proofErr w:type="gramEnd"/>
      <w:r w:rsidRPr="000856B0">
        <w:rPr>
          <w:rFonts w:ascii="Arial" w:hAnsi="Arial"/>
          <w:sz w:val="22"/>
          <w:szCs w:val="22"/>
        </w:rPr>
        <w:t xml:space="preserve"> de dados: tabelas e gráficos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3.2 Medidas descritivas: localização central, variabilidade e </w:t>
      </w:r>
      <w:proofErr w:type="spellStart"/>
      <w:r w:rsidRPr="000856B0">
        <w:rPr>
          <w:rFonts w:ascii="Arial" w:hAnsi="Arial"/>
          <w:sz w:val="22"/>
          <w:szCs w:val="22"/>
        </w:rPr>
        <w:t>separatrizes</w:t>
      </w:r>
      <w:proofErr w:type="spellEnd"/>
      <w:r w:rsidRPr="000856B0">
        <w:rPr>
          <w:rFonts w:ascii="Arial" w:hAnsi="Arial"/>
          <w:sz w:val="22"/>
          <w:szCs w:val="22"/>
        </w:rPr>
        <w:t xml:space="preserve"> 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</w:p>
    <w:p w:rsidR="0090122F" w:rsidRDefault="000856B0" w:rsidP="000856B0">
      <w:pPr>
        <w:numPr>
          <w:ilvl w:val="0"/>
          <w:numId w:val="7"/>
        </w:numPr>
        <w:tabs>
          <w:tab w:val="left" w:pos="284"/>
        </w:tabs>
        <w:ind w:left="284" w:right="-427" w:hanging="284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4. MEDIDAS DE ASSOCIAÇÃO</w:t>
      </w:r>
    </w:p>
    <w:p w:rsidR="0090122F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proofErr w:type="gramStart"/>
      <w:r w:rsidRPr="000856B0">
        <w:rPr>
          <w:rFonts w:ascii="Arial" w:hAnsi="Arial"/>
          <w:sz w:val="22"/>
          <w:szCs w:val="22"/>
        </w:rPr>
        <w:t>4.1 Coeficiente</w:t>
      </w:r>
      <w:proofErr w:type="gramEnd"/>
      <w:r w:rsidRPr="000856B0">
        <w:rPr>
          <w:rFonts w:ascii="Arial" w:hAnsi="Arial"/>
          <w:sz w:val="22"/>
          <w:szCs w:val="22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</w:rPr>
        <w:t>Qui-quadrado</w:t>
      </w:r>
      <w:proofErr w:type="spellEnd"/>
    </w:p>
    <w:p w:rsidR="0090122F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4.2 Coeficientes de Correlação: Pearson, </w:t>
      </w:r>
      <w:proofErr w:type="spellStart"/>
      <w:r w:rsidRPr="000856B0">
        <w:rPr>
          <w:rFonts w:ascii="Arial" w:hAnsi="Arial"/>
          <w:sz w:val="22"/>
          <w:szCs w:val="22"/>
        </w:rPr>
        <w:t>Spearman</w:t>
      </w:r>
      <w:proofErr w:type="spellEnd"/>
      <w:r w:rsidRPr="000856B0">
        <w:rPr>
          <w:rFonts w:ascii="Arial" w:hAnsi="Arial"/>
          <w:sz w:val="22"/>
          <w:szCs w:val="22"/>
        </w:rPr>
        <w:t xml:space="preserve"> e Kendall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proofErr w:type="gramStart"/>
      <w:r w:rsidRPr="000856B0">
        <w:rPr>
          <w:rFonts w:ascii="Arial" w:hAnsi="Arial"/>
          <w:sz w:val="22"/>
          <w:szCs w:val="22"/>
        </w:rPr>
        <w:t>4.3 Coeficiente</w:t>
      </w:r>
      <w:proofErr w:type="gramEnd"/>
      <w:r w:rsidRPr="000856B0">
        <w:rPr>
          <w:rFonts w:ascii="Arial" w:hAnsi="Arial"/>
          <w:sz w:val="22"/>
          <w:szCs w:val="22"/>
        </w:rPr>
        <w:t xml:space="preserve"> de Concordância: </w:t>
      </w:r>
      <w:proofErr w:type="spellStart"/>
      <w:r w:rsidRPr="000856B0">
        <w:rPr>
          <w:rFonts w:ascii="Arial" w:hAnsi="Arial"/>
          <w:sz w:val="22"/>
          <w:szCs w:val="22"/>
        </w:rPr>
        <w:t>Kappa</w:t>
      </w:r>
      <w:proofErr w:type="spellEnd"/>
      <w:r w:rsidRPr="000856B0">
        <w:rPr>
          <w:rFonts w:ascii="Arial" w:hAnsi="Arial"/>
          <w:sz w:val="22"/>
          <w:szCs w:val="22"/>
        </w:rPr>
        <w:t xml:space="preserve">  </w:t>
      </w:r>
    </w:p>
    <w:p w:rsidR="000856B0" w:rsidRPr="000856B0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</w:p>
    <w:p w:rsidR="0090122F" w:rsidRDefault="000856B0" w:rsidP="000856B0">
      <w:pPr>
        <w:numPr>
          <w:ilvl w:val="0"/>
          <w:numId w:val="7"/>
        </w:numPr>
        <w:tabs>
          <w:tab w:val="left" w:pos="284"/>
        </w:tabs>
        <w:ind w:left="284" w:right="-427" w:hanging="284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5. PROBABILIDADE</w:t>
      </w:r>
    </w:p>
    <w:p w:rsidR="0090122F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5.1 Conceitos fundamentais de probabilidade, probabilidade condicional e teorema de </w:t>
      </w:r>
      <w:proofErr w:type="spellStart"/>
      <w:r w:rsidRPr="000856B0">
        <w:rPr>
          <w:rFonts w:ascii="Arial" w:hAnsi="Arial"/>
          <w:sz w:val="22"/>
          <w:szCs w:val="22"/>
        </w:rPr>
        <w:t>Bayes</w:t>
      </w:r>
      <w:proofErr w:type="spellEnd"/>
    </w:p>
    <w:p w:rsidR="0090122F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>5.2 Testes Diagnósticos: sensibilidade, especificidade, Valor Preditivo Positivo (VPP</w:t>
      </w:r>
      <w:proofErr w:type="gramStart"/>
      <w:r w:rsidRPr="000856B0">
        <w:rPr>
          <w:rFonts w:ascii="Arial" w:hAnsi="Arial"/>
          <w:sz w:val="22"/>
          <w:szCs w:val="22"/>
        </w:rPr>
        <w:t xml:space="preserve"> )</w:t>
      </w:r>
      <w:proofErr w:type="gramEnd"/>
      <w:r w:rsidRPr="000856B0">
        <w:rPr>
          <w:rFonts w:ascii="Arial" w:hAnsi="Arial"/>
          <w:sz w:val="22"/>
          <w:szCs w:val="22"/>
        </w:rPr>
        <w:t>, Valor Preditivo Negativo (VPN), falsos positivos,  falsos negativos e construção da ROC (</w:t>
      </w:r>
      <w:proofErr w:type="spellStart"/>
      <w:r w:rsidRPr="000856B0">
        <w:rPr>
          <w:rFonts w:ascii="Arial" w:hAnsi="Arial"/>
          <w:sz w:val="22"/>
          <w:szCs w:val="22"/>
        </w:rPr>
        <w:t>Receiver-Operating</w:t>
      </w:r>
      <w:proofErr w:type="spellEnd"/>
      <w:r w:rsidRPr="000856B0">
        <w:rPr>
          <w:rFonts w:ascii="Arial" w:hAnsi="Arial"/>
          <w:sz w:val="22"/>
          <w:szCs w:val="22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</w:rPr>
        <w:t>Characteristic</w:t>
      </w:r>
      <w:proofErr w:type="spellEnd"/>
      <w:r w:rsidRPr="000856B0">
        <w:rPr>
          <w:rFonts w:ascii="Arial" w:hAnsi="Arial"/>
          <w:sz w:val="22"/>
          <w:szCs w:val="22"/>
        </w:rPr>
        <w:t>)</w:t>
      </w:r>
    </w:p>
    <w:p w:rsidR="00AF26A7" w:rsidRPr="009E702D" w:rsidRDefault="000856B0" w:rsidP="0090122F">
      <w:pPr>
        <w:tabs>
          <w:tab w:val="left" w:pos="284"/>
        </w:tabs>
        <w:ind w:left="284"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5.3 </w:t>
      </w:r>
      <w:proofErr w:type="spellStart"/>
      <w:r w:rsidRPr="000856B0">
        <w:rPr>
          <w:rFonts w:ascii="Arial" w:hAnsi="Arial"/>
          <w:sz w:val="22"/>
          <w:szCs w:val="22"/>
        </w:rPr>
        <w:t>Odds</w:t>
      </w:r>
      <w:proofErr w:type="spellEnd"/>
      <w:r w:rsidRPr="000856B0">
        <w:rPr>
          <w:rFonts w:ascii="Arial" w:hAnsi="Arial"/>
          <w:sz w:val="22"/>
          <w:szCs w:val="22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</w:rPr>
        <w:t>Ratio</w:t>
      </w:r>
      <w:proofErr w:type="spellEnd"/>
      <w:r w:rsidRPr="000856B0">
        <w:rPr>
          <w:rFonts w:ascii="Arial" w:hAnsi="Arial"/>
          <w:sz w:val="22"/>
          <w:szCs w:val="22"/>
        </w:rPr>
        <w:t xml:space="preserve"> e Risco Relativo</w:t>
      </w:r>
    </w:p>
    <w:p w:rsidR="00AF26A7" w:rsidRPr="006C037A" w:rsidRDefault="00AF26A7" w:rsidP="000856B0">
      <w:pPr>
        <w:ind w:right="-427"/>
        <w:jc w:val="both"/>
        <w:rPr>
          <w:rFonts w:ascii="Arial" w:hAnsi="Arial"/>
          <w:sz w:val="20"/>
        </w:rPr>
      </w:pPr>
    </w:p>
    <w:p w:rsidR="00AF26A7" w:rsidRPr="006C037A" w:rsidRDefault="00AF26A7" w:rsidP="000856B0">
      <w:pPr>
        <w:pStyle w:val="ndice"/>
        <w:suppressLineNumbers w:val="0"/>
        <w:ind w:right="-427"/>
        <w:jc w:val="both"/>
        <w:rPr>
          <w:rFonts w:ascii="Arial" w:hAnsi="Arial" w:cs="Times New Roman"/>
          <w:b/>
          <w:sz w:val="20"/>
        </w:rPr>
      </w:pPr>
      <w:r w:rsidRPr="006C037A">
        <w:rPr>
          <w:rFonts w:ascii="Arial" w:hAnsi="Arial" w:cs="Times New Roman"/>
          <w:b/>
          <w:sz w:val="20"/>
        </w:rPr>
        <w:t>BIBLIOGRAFIA:</w:t>
      </w:r>
    </w:p>
    <w:p w:rsidR="00AF26A7" w:rsidRPr="006C037A" w:rsidRDefault="00AF26A7" w:rsidP="000856B0">
      <w:pPr>
        <w:pStyle w:val="ndice"/>
        <w:suppressLineNumbers w:val="0"/>
        <w:ind w:right="-427"/>
        <w:rPr>
          <w:rFonts w:ascii="Arial" w:hAnsi="Arial" w:cs="Times New Roman"/>
          <w:sz w:val="20"/>
        </w:rPr>
      </w:pP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t xml:space="preserve">BUSSAB, W. O e MORETTIN, P. A.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Estatística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básica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. Ed.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Saraiva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, 8ª Ed., SP, 2013.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t xml:space="preserve">DIAZ, F, R; LOPÊS, F. J. B.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Bioestatística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. 1a Ed. Thomson Learning, 2007.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lastRenderedPageBreak/>
        <w:t xml:space="preserve">FLEISS, J.L. Statistical Methods for rates and proportions. 2ª.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Edição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, Nova York, John Wily and Sons. 1981.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t xml:space="preserve">FLETCHER, R. H. e FLETCHER, S. W.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Epidemiologia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Clínica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: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Elementos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Essenciais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. 4ª.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Edição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.  São Paulo, ARTMED. 2006.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t xml:space="preserve">FISHER, L. D. e BELLE, G. van. Biostatistics: A Methodology for the Health Sciences. 1ª.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Edição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.  Nova York, John Wily &amp; Sons. 1993.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t xml:space="preserve">MAGALHÃES, M. N.; LIMA, A. C. P.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Noções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de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Probabilidade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e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Estatística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. 6ª Ed. EDUSP, 2008.  </w:t>
      </w:r>
    </w:p>
    <w:p w:rsidR="00AF26A7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0856B0">
        <w:rPr>
          <w:rFonts w:ascii="Arial" w:hAnsi="Arial"/>
          <w:sz w:val="22"/>
          <w:szCs w:val="22"/>
          <w:lang w:val="en-US"/>
        </w:rPr>
        <w:t xml:space="preserve">MARTINEZ, E.Z.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Bioestatística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para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os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Cursos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de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Graduação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da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Área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da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  <w:lang w:val="en-US"/>
        </w:rPr>
        <w:t>Saúde</w:t>
      </w:r>
      <w:proofErr w:type="spellEnd"/>
      <w:r w:rsidRPr="000856B0">
        <w:rPr>
          <w:rFonts w:ascii="Arial" w:hAnsi="Arial"/>
          <w:sz w:val="22"/>
          <w:szCs w:val="22"/>
          <w:lang w:val="en-US"/>
        </w:rPr>
        <w:t>. 1ª Ed. Blucher, 2015.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PAGANO, M.; GAUVREAU, K. Princípios de Bioestatística. Ed. </w:t>
      </w:r>
      <w:proofErr w:type="spellStart"/>
      <w:r w:rsidRPr="000856B0">
        <w:rPr>
          <w:rFonts w:ascii="Arial" w:hAnsi="Arial"/>
          <w:sz w:val="22"/>
          <w:szCs w:val="22"/>
        </w:rPr>
        <w:t>Thomson</w:t>
      </w:r>
      <w:proofErr w:type="spellEnd"/>
      <w:r w:rsidRPr="000856B0">
        <w:rPr>
          <w:rFonts w:ascii="Arial" w:hAnsi="Arial"/>
          <w:sz w:val="22"/>
          <w:szCs w:val="22"/>
        </w:rPr>
        <w:t xml:space="preserve">, 2ª Ed., SP, 2004.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PEREIRA, M. G. Epidemiologia: Teoria e Prática. Ed. Guanabara &amp; </w:t>
      </w:r>
      <w:proofErr w:type="spellStart"/>
      <w:r w:rsidRPr="000856B0">
        <w:rPr>
          <w:rFonts w:ascii="Arial" w:hAnsi="Arial"/>
          <w:sz w:val="22"/>
          <w:szCs w:val="22"/>
        </w:rPr>
        <w:t>Koogan</w:t>
      </w:r>
      <w:proofErr w:type="spellEnd"/>
      <w:r w:rsidRPr="000856B0">
        <w:rPr>
          <w:rFonts w:ascii="Arial" w:hAnsi="Arial"/>
          <w:sz w:val="22"/>
          <w:szCs w:val="22"/>
        </w:rPr>
        <w:t xml:space="preserve">, 1995.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SIQUEIRA, A. L. e TIBÚRCIO, J. D. Estatística na Área da Saúde: conceitos, metodologia, aplicações e prática computacional. 2011.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SOARES, J. F.; SIQUEIRA, A. L. Introdução à Estatística Médica. Belo Horizonte: Departamento de Estatística - UFMG, 1999. </w:t>
      </w:r>
    </w:p>
    <w:p w:rsidR="000856B0" w:rsidRPr="000856B0" w:rsidRDefault="000856B0" w:rsidP="000856B0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0856B0">
        <w:rPr>
          <w:rFonts w:ascii="Arial" w:hAnsi="Arial"/>
          <w:sz w:val="22"/>
          <w:szCs w:val="22"/>
        </w:rPr>
        <w:t xml:space="preserve">VIEIRA, S. Introdução à Bioestatística. 5ª Edição, </w:t>
      </w:r>
      <w:proofErr w:type="spellStart"/>
      <w:r w:rsidRPr="000856B0">
        <w:rPr>
          <w:rFonts w:ascii="Arial" w:hAnsi="Arial"/>
          <w:sz w:val="22"/>
          <w:szCs w:val="22"/>
        </w:rPr>
        <w:t>Elsevier</w:t>
      </w:r>
      <w:proofErr w:type="spellEnd"/>
      <w:r w:rsidRPr="000856B0">
        <w:rPr>
          <w:rFonts w:ascii="Arial" w:hAnsi="Arial"/>
          <w:sz w:val="22"/>
          <w:szCs w:val="22"/>
        </w:rPr>
        <w:t xml:space="preserve">, RJ, 2016. WAYNE, W. D. </w:t>
      </w:r>
      <w:proofErr w:type="spellStart"/>
      <w:r w:rsidRPr="000856B0">
        <w:rPr>
          <w:rFonts w:ascii="Arial" w:hAnsi="Arial"/>
          <w:sz w:val="22"/>
          <w:szCs w:val="22"/>
        </w:rPr>
        <w:t>Biostatistics</w:t>
      </w:r>
      <w:proofErr w:type="spellEnd"/>
      <w:r w:rsidRPr="000856B0">
        <w:rPr>
          <w:rFonts w:ascii="Arial" w:hAnsi="Arial"/>
          <w:sz w:val="22"/>
          <w:szCs w:val="22"/>
        </w:rPr>
        <w:t xml:space="preserve">: A </w:t>
      </w:r>
      <w:proofErr w:type="spellStart"/>
      <w:r w:rsidRPr="000856B0">
        <w:rPr>
          <w:rFonts w:ascii="Arial" w:hAnsi="Arial"/>
          <w:sz w:val="22"/>
          <w:szCs w:val="22"/>
        </w:rPr>
        <w:t>foundation</w:t>
      </w:r>
      <w:proofErr w:type="spellEnd"/>
      <w:r w:rsidRPr="000856B0">
        <w:rPr>
          <w:rFonts w:ascii="Arial" w:hAnsi="Arial"/>
          <w:sz w:val="22"/>
          <w:szCs w:val="22"/>
        </w:rPr>
        <w:t xml:space="preserve"> for </w:t>
      </w:r>
      <w:proofErr w:type="spellStart"/>
      <w:r w:rsidRPr="000856B0">
        <w:rPr>
          <w:rFonts w:ascii="Arial" w:hAnsi="Arial"/>
          <w:sz w:val="22"/>
          <w:szCs w:val="22"/>
        </w:rPr>
        <w:t>analysis</w:t>
      </w:r>
      <w:proofErr w:type="spellEnd"/>
      <w:r w:rsidRPr="000856B0">
        <w:rPr>
          <w:rFonts w:ascii="Arial" w:hAnsi="Arial"/>
          <w:sz w:val="22"/>
          <w:szCs w:val="22"/>
        </w:rPr>
        <w:t xml:space="preserve"> in </w:t>
      </w:r>
      <w:proofErr w:type="spellStart"/>
      <w:r w:rsidRPr="000856B0">
        <w:rPr>
          <w:rFonts w:ascii="Arial" w:hAnsi="Arial"/>
          <w:sz w:val="22"/>
          <w:szCs w:val="22"/>
        </w:rPr>
        <w:t>the</w:t>
      </w:r>
      <w:proofErr w:type="spellEnd"/>
      <w:r w:rsidRPr="000856B0">
        <w:rPr>
          <w:rFonts w:ascii="Arial" w:hAnsi="Arial"/>
          <w:sz w:val="22"/>
          <w:szCs w:val="22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</w:rPr>
        <w:t>health</w:t>
      </w:r>
      <w:proofErr w:type="spellEnd"/>
      <w:r w:rsidRPr="000856B0">
        <w:rPr>
          <w:rFonts w:ascii="Arial" w:hAnsi="Arial"/>
          <w:sz w:val="22"/>
          <w:szCs w:val="22"/>
        </w:rPr>
        <w:t xml:space="preserve"> </w:t>
      </w:r>
      <w:proofErr w:type="spellStart"/>
      <w:r w:rsidRPr="000856B0">
        <w:rPr>
          <w:rFonts w:ascii="Arial" w:hAnsi="Arial"/>
          <w:sz w:val="22"/>
          <w:szCs w:val="22"/>
        </w:rPr>
        <w:t>sciences</w:t>
      </w:r>
      <w:proofErr w:type="spellEnd"/>
      <w:r w:rsidRPr="000856B0">
        <w:rPr>
          <w:rFonts w:ascii="Arial" w:hAnsi="Arial"/>
          <w:sz w:val="22"/>
          <w:szCs w:val="22"/>
        </w:rPr>
        <w:t xml:space="preserve">. 10ª Ed., </w:t>
      </w:r>
      <w:proofErr w:type="spellStart"/>
      <w:r w:rsidRPr="000856B0">
        <w:rPr>
          <w:rFonts w:ascii="Arial" w:hAnsi="Arial"/>
          <w:sz w:val="22"/>
          <w:szCs w:val="22"/>
        </w:rPr>
        <w:t>J&amp;S</w:t>
      </w:r>
      <w:proofErr w:type="spellEnd"/>
      <w:r w:rsidRPr="000856B0">
        <w:rPr>
          <w:rFonts w:ascii="Arial" w:hAnsi="Arial"/>
          <w:sz w:val="22"/>
          <w:szCs w:val="22"/>
        </w:rPr>
        <w:t>. NY, 2014.</w:t>
      </w:r>
    </w:p>
    <w:p w:rsidR="00AF26A7" w:rsidRPr="009E702D" w:rsidRDefault="00AF26A7" w:rsidP="000856B0">
      <w:pPr>
        <w:spacing w:before="60" w:after="60"/>
        <w:ind w:right="-427" w:firstLine="708"/>
        <w:jc w:val="both"/>
        <w:rPr>
          <w:rFonts w:ascii="Arial" w:hAnsi="Arial" w:cs="Arial"/>
          <w:sz w:val="22"/>
          <w:szCs w:val="22"/>
        </w:rPr>
      </w:pPr>
    </w:p>
    <w:p w:rsidR="00AF26A7" w:rsidRDefault="00AF26A7" w:rsidP="006C037A">
      <w:pPr>
        <w:spacing w:before="60" w:after="6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0856B0" w:rsidTr="000856B0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0856B0" w:rsidRDefault="000856B0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0856B0" w:rsidRPr="009E702D" w:rsidRDefault="000856B0" w:rsidP="006C037A">
      <w:pPr>
        <w:spacing w:before="60" w:after="6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0856B0" w:rsidRPr="00BA6A9C" w:rsidTr="000856B0">
        <w:trPr>
          <w:cantSplit/>
        </w:trPr>
        <w:tc>
          <w:tcPr>
            <w:tcW w:w="9001" w:type="dxa"/>
            <w:tcBorders>
              <w:top w:val="double" w:sz="4" w:space="0" w:color="auto"/>
            </w:tcBorders>
          </w:tcPr>
          <w:p w:rsidR="000856B0" w:rsidRPr="00BA6A9C" w:rsidRDefault="000856B0" w:rsidP="00480DA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A6A9C">
              <w:rPr>
                <w:rFonts w:ascii="Arial" w:hAnsi="Arial" w:cs="Arial"/>
              </w:rPr>
              <w:t>1ª</w:t>
            </w:r>
          </w:p>
        </w:tc>
      </w:tr>
      <w:tr w:rsidR="00AF26A7" w:rsidRPr="00BA6A9C" w:rsidTr="000856B0">
        <w:trPr>
          <w:cantSplit/>
        </w:trPr>
        <w:tc>
          <w:tcPr>
            <w:tcW w:w="9001" w:type="dxa"/>
          </w:tcPr>
          <w:p w:rsidR="00AF26A7" w:rsidRPr="00BA6A9C" w:rsidRDefault="00AF26A7" w:rsidP="00480DA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A6A9C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AF26A7" w:rsidRPr="00BA6A9C" w:rsidTr="000856B0">
        <w:trPr>
          <w:cantSplit/>
        </w:trPr>
        <w:tc>
          <w:tcPr>
            <w:tcW w:w="9001" w:type="dxa"/>
            <w:tcBorders>
              <w:bottom w:val="double" w:sz="4" w:space="0" w:color="auto"/>
            </w:tcBorders>
          </w:tcPr>
          <w:p w:rsidR="000856B0" w:rsidRPr="000856B0" w:rsidRDefault="000856B0" w:rsidP="000856B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6B0">
              <w:rPr>
                <w:rFonts w:ascii="Arial" w:hAnsi="Arial" w:cs="Arial"/>
                <w:sz w:val="22"/>
                <w:szCs w:val="22"/>
              </w:rPr>
              <w:t xml:space="preserve">Uma avaliação escrita valendo de </w:t>
            </w:r>
            <w:proofErr w:type="gramStart"/>
            <w:r w:rsidRPr="000856B0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0856B0">
              <w:rPr>
                <w:rFonts w:ascii="Arial" w:hAnsi="Arial" w:cs="Arial"/>
                <w:sz w:val="22"/>
                <w:szCs w:val="22"/>
              </w:rPr>
              <w:t xml:space="preserve"> (zero) a 10 (dez), e ainda, pode-se solicitar trabalhos e seminários como forma complementar de avaliação. </w:t>
            </w:r>
          </w:p>
          <w:p w:rsidR="000856B0" w:rsidRPr="000856B0" w:rsidRDefault="000856B0" w:rsidP="000856B0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6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F26A7" w:rsidRPr="00BA6A9C" w:rsidRDefault="000856B0" w:rsidP="000856B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856B0">
              <w:rPr>
                <w:rFonts w:ascii="Arial" w:hAnsi="Arial" w:cs="Arial"/>
                <w:sz w:val="22"/>
                <w:szCs w:val="22"/>
              </w:rPr>
              <w:t xml:space="preserve">Serão considerados aprovados os alunos que obtiverem os conceitos A, B ou C e porcentagem mínima de </w:t>
            </w:r>
            <w:proofErr w:type="spellStart"/>
            <w:r w:rsidRPr="000856B0">
              <w:rPr>
                <w:rFonts w:ascii="Arial" w:hAnsi="Arial" w:cs="Arial"/>
                <w:sz w:val="22"/>
                <w:szCs w:val="22"/>
              </w:rPr>
              <w:t>frequência</w:t>
            </w:r>
            <w:proofErr w:type="spellEnd"/>
            <w:r w:rsidRPr="000856B0">
              <w:rPr>
                <w:rFonts w:ascii="Arial" w:hAnsi="Arial" w:cs="Arial"/>
                <w:sz w:val="22"/>
                <w:szCs w:val="22"/>
              </w:rPr>
              <w:t xml:space="preserve"> de 75% de presença.</w:t>
            </w:r>
          </w:p>
        </w:tc>
      </w:tr>
    </w:tbl>
    <w:p w:rsidR="00AF26A7" w:rsidRDefault="00AF26A7" w:rsidP="006C037A"/>
    <w:sectPr w:rsidR="00AF26A7" w:rsidSect="005D1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1">
    <w:nsid w:val="08A018DB"/>
    <w:multiLevelType w:val="hybridMultilevel"/>
    <w:tmpl w:val="8F06405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26B8D"/>
    <w:multiLevelType w:val="hybridMultilevel"/>
    <w:tmpl w:val="AB6E4E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C2050"/>
    <w:multiLevelType w:val="hybridMultilevel"/>
    <w:tmpl w:val="D8EEE0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1D308A"/>
    <w:multiLevelType w:val="hybridMultilevel"/>
    <w:tmpl w:val="BAF023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3763EB"/>
    <w:multiLevelType w:val="hybridMultilevel"/>
    <w:tmpl w:val="E0941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D2916"/>
    <w:multiLevelType w:val="hybridMultilevel"/>
    <w:tmpl w:val="E80E1B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B0969"/>
    <w:multiLevelType w:val="hybridMultilevel"/>
    <w:tmpl w:val="53F2E3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400313"/>
    <w:multiLevelType w:val="hybridMultilevel"/>
    <w:tmpl w:val="4484F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037A"/>
    <w:rsid w:val="00001C49"/>
    <w:rsid w:val="000856B0"/>
    <w:rsid w:val="000F0BBF"/>
    <w:rsid w:val="00123A97"/>
    <w:rsid w:val="001B32CA"/>
    <w:rsid w:val="001D1B80"/>
    <w:rsid w:val="002169C8"/>
    <w:rsid w:val="00480DA5"/>
    <w:rsid w:val="005D116E"/>
    <w:rsid w:val="00630866"/>
    <w:rsid w:val="006C037A"/>
    <w:rsid w:val="00730174"/>
    <w:rsid w:val="007704BF"/>
    <w:rsid w:val="00790180"/>
    <w:rsid w:val="00805E15"/>
    <w:rsid w:val="008C016E"/>
    <w:rsid w:val="008E7587"/>
    <w:rsid w:val="0090122F"/>
    <w:rsid w:val="009679FB"/>
    <w:rsid w:val="009E702D"/>
    <w:rsid w:val="00A57DDF"/>
    <w:rsid w:val="00AF26A7"/>
    <w:rsid w:val="00BA6A9C"/>
    <w:rsid w:val="00D15EF8"/>
    <w:rsid w:val="00DF2F74"/>
    <w:rsid w:val="00EA01A7"/>
    <w:rsid w:val="00EF4B6D"/>
    <w:rsid w:val="00FA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A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37A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57DDF"/>
    <w:rPr>
      <w:rFonts w:ascii="Cambria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6C037A"/>
    <w:pPr>
      <w:suppressAutoHyphens/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57DDF"/>
    <w:rPr>
      <w:rFonts w:ascii="Bookman Old Style" w:hAnsi="Bookman Old Style" w:cs="Times New Roman"/>
      <w:sz w:val="20"/>
      <w:szCs w:val="20"/>
    </w:rPr>
  </w:style>
  <w:style w:type="paragraph" w:customStyle="1" w:styleId="ndice">
    <w:name w:val="Índice"/>
    <w:basedOn w:val="Normal"/>
    <w:uiPriority w:val="99"/>
    <w:rsid w:val="006C037A"/>
    <w:pPr>
      <w:suppressLineNumbers/>
      <w:suppressAutoHyphens/>
    </w:pPr>
    <w:rPr>
      <w:rFonts w:cs="Tahoma"/>
    </w:rPr>
  </w:style>
  <w:style w:type="paragraph" w:styleId="Recuodecorpodetexto">
    <w:name w:val="Body Text Indent"/>
    <w:basedOn w:val="Normal"/>
    <w:link w:val="RecuodecorpodetextoChar"/>
    <w:uiPriority w:val="99"/>
    <w:rsid w:val="00216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57DDF"/>
    <w:rPr>
      <w:rFonts w:ascii="Bookman Old Style" w:hAnsi="Bookman Old Sty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2617</Characters>
  <Application>Microsoft Office Word</Application>
  <DocSecurity>0</DocSecurity>
  <Lines>21</Lines>
  <Paragraphs>6</Paragraphs>
  <ScaleCrop>false</ScaleCrop>
  <Company>uem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2019-06-14T17:24:00Z</dcterms:created>
  <dcterms:modified xsi:type="dcterms:W3CDTF">2019-06-14T17:25:00Z</dcterms:modified>
</cp:coreProperties>
</file>