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EB0" w:rsidRDefault="00BB1EB0" w:rsidP="00BB1EB0">
      <w:pPr>
        <w:pStyle w:val="AlvaraCorpoSParag"/>
        <w:spacing w:line="276" w:lineRule="auto"/>
        <w:jc w:val="center"/>
        <w:rPr>
          <w:b/>
          <w:bCs/>
          <w:sz w:val="20"/>
          <w:szCs w:val="20"/>
        </w:rPr>
      </w:pPr>
    </w:p>
    <w:p w:rsidR="00BB1EB0" w:rsidRDefault="00BB1EB0" w:rsidP="00BB1EB0">
      <w:pPr>
        <w:pStyle w:val="AlvaraCorpoSParag"/>
        <w:spacing w:line="276" w:lineRule="auto"/>
        <w:jc w:val="center"/>
        <w:rPr>
          <w:b/>
          <w:bCs/>
          <w:sz w:val="20"/>
          <w:szCs w:val="20"/>
        </w:rPr>
      </w:pPr>
    </w:p>
    <w:p w:rsidR="00BB1EB0" w:rsidRDefault="00BB1EB0" w:rsidP="00BB1EB0">
      <w:pPr>
        <w:pStyle w:val="AlvaraCorpoSParag"/>
        <w:spacing w:line="276" w:lineRule="auto"/>
        <w:jc w:val="center"/>
        <w:rPr>
          <w:b/>
          <w:bCs/>
          <w:sz w:val="20"/>
          <w:szCs w:val="20"/>
        </w:rPr>
      </w:pPr>
    </w:p>
    <w:p w:rsidR="00BB1EB0" w:rsidRPr="00C102D1" w:rsidRDefault="00BB1EB0" w:rsidP="00BB1EB0">
      <w:pPr>
        <w:pStyle w:val="AlvaraCorpoSParag"/>
        <w:spacing w:line="27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JUSTIFICATIVA DO PREÇO ADOTADO</w:t>
      </w:r>
    </w:p>
    <w:p w:rsidR="00BB1EB0" w:rsidRPr="00C102D1" w:rsidRDefault="00BB1EB0" w:rsidP="00BB1EB0">
      <w:pPr>
        <w:pStyle w:val="AlvaraCorpoSParag"/>
        <w:spacing w:line="276" w:lineRule="auto"/>
        <w:jc w:val="left"/>
        <w:rPr>
          <w:sz w:val="20"/>
          <w:szCs w:val="20"/>
        </w:rPr>
      </w:pPr>
    </w:p>
    <w:p w:rsidR="00BB1EB0" w:rsidRDefault="00BB1EB0" w:rsidP="00BB1EB0">
      <w:pPr>
        <w:pStyle w:val="NormalWeb"/>
        <w:spacing w:before="0" w:after="0" w:line="276" w:lineRule="auto"/>
        <w:ind w:firstLine="696"/>
        <w:jc w:val="both"/>
        <w:rPr>
          <w:sz w:val="22"/>
          <w:szCs w:val="22"/>
        </w:rPr>
      </w:pPr>
      <w:r w:rsidRPr="00296F3B">
        <w:rPr>
          <w:sz w:val="22"/>
          <w:szCs w:val="22"/>
        </w:rPr>
        <w:t xml:space="preserve">Informo que </w:t>
      </w:r>
      <w:r>
        <w:rPr>
          <w:sz w:val="22"/>
          <w:szCs w:val="22"/>
        </w:rPr>
        <w:t>a</w:t>
      </w:r>
      <w:r w:rsidRPr="00296F3B">
        <w:rPr>
          <w:sz w:val="22"/>
          <w:szCs w:val="22"/>
        </w:rPr>
        <w:t xml:space="preserve"> pesquisa de preço foi realizada em conformidade ao artigo 9º do Decreto 4993/2016.</w:t>
      </w:r>
      <w:r w:rsidR="002051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 meios utilizados para </w:t>
      </w:r>
      <w:r w:rsidR="00960967">
        <w:rPr>
          <w:sz w:val="22"/>
          <w:szCs w:val="22"/>
        </w:rPr>
        <w:t>a</w:t>
      </w:r>
      <w:r>
        <w:rPr>
          <w:sz w:val="22"/>
          <w:szCs w:val="22"/>
        </w:rPr>
        <w:t xml:space="preserve"> pesquisa de preço </w:t>
      </w:r>
      <w:r w:rsidR="00960967">
        <w:rPr>
          <w:sz w:val="22"/>
          <w:szCs w:val="22"/>
        </w:rPr>
        <w:t xml:space="preserve">de mercado, visando maior amplitude, </w:t>
      </w:r>
      <w:r>
        <w:rPr>
          <w:sz w:val="22"/>
          <w:szCs w:val="22"/>
        </w:rPr>
        <w:t xml:space="preserve">foram </w:t>
      </w:r>
      <w:r w:rsidRPr="00BB1EB0">
        <w:rPr>
          <w:color w:val="FF0000"/>
          <w:sz w:val="22"/>
          <w:szCs w:val="22"/>
        </w:rPr>
        <w:t>(</w:t>
      </w:r>
      <w:r w:rsidR="00960967">
        <w:rPr>
          <w:color w:val="FF0000"/>
          <w:sz w:val="22"/>
          <w:szCs w:val="22"/>
        </w:rPr>
        <w:t xml:space="preserve">Utilizar ao menos </w:t>
      </w:r>
      <w:r w:rsidR="00170DA0">
        <w:rPr>
          <w:color w:val="FF0000"/>
          <w:sz w:val="22"/>
          <w:szCs w:val="22"/>
        </w:rPr>
        <w:t>três</w:t>
      </w:r>
      <w:r w:rsidR="00960967">
        <w:rPr>
          <w:color w:val="FF0000"/>
          <w:sz w:val="22"/>
          <w:szCs w:val="22"/>
        </w:rPr>
        <w:t xml:space="preserve"> meios de pesquisa / </w:t>
      </w:r>
      <w:r w:rsidRPr="00BB1EB0">
        <w:rPr>
          <w:color w:val="FF0000"/>
          <w:sz w:val="22"/>
          <w:szCs w:val="22"/>
        </w:rPr>
        <w:t>incluir comprovantes)</w:t>
      </w:r>
      <w:r>
        <w:rPr>
          <w:sz w:val="22"/>
          <w:szCs w:val="22"/>
        </w:rPr>
        <w:t>:</w:t>
      </w:r>
    </w:p>
    <w:p w:rsidR="002051F8" w:rsidRDefault="002051F8" w:rsidP="00BB1EB0">
      <w:pPr>
        <w:pStyle w:val="NormalWeb"/>
        <w:spacing w:before="0" w:after="0" w:line="276" w:lineRule="auto"/>
        <w:ind w:firstLine="696"/>
        <w:jc w:val="both"/>
        <w:rPr>
          <w:sz w:val="22"/>
          <w:szCs w:val="22"/>
        </w:rPr>
      </w:pPr>
    </w:p>
    <w:p w:rsidR="00BB1EB0" w:rsidRPr="002051F8" w:rsidRDefault="00170DA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Pesquisa com os fornecedores ou prestadores de serviços em potencial, conforme o caso (</w:t>
      </w:r>
      <w:r w:rsidR="00BB1EB0" w:rsidRPr="002051F8">
        <w:rPr>
          <w:i/>
          <w:color w:val="FF0000"/>
          <w:sz w:val="22"/>
          <w:szCs w:val="22"/>
        </w:rPr>
        <w:t>Solicitação de cotação de preço via e-mail</w:t>
      </w:r>
      <w:r w:rsidR="002051F8">
        <w:rPr>
          <w:i/>
          <w:color w:val="FF0000"/>
          <w:sz w:val="22"/>
          <w:szCs w:val="22"/>
        </w:rPr>
        <w:t xml:space="preserve"> </w:t>
      </w:r>
      <w:r w:rsidR="00BB1EB0" w:rsidRPr="002051F8">
        <w:rPr>
          <w:i/>
          <w:color w:val="FF0000"/>
          <w:sz w:val="22"/>
          <w:szCs w:val="22"/>
        </w:rPr>
        <w:t>/</w:t>
      </w:r>
      <w:r w:rsidR="002051F8">
        <w:rPr>
          <w:i/>
          <w:color w:val="FF0000"/>
          <w:sz w:val="22"/>
          <w:szCs w:val="22"/>
        </w:rPr>
        <w:t xml:space="preserve"> </w:t>
      </w:r>
      <w:r w:rsidR="00BB1EB0" w:rsidRPr="002051F8">
        <w:rPr>
          <w:i/>
          <w:color w:val="FF0000"/>
          <w:sz w:val="22"/>
          <w:szCs w:val="22"/>
        </w:rPr>
        <w:t>telefone</w:t>
      </w:r>
      <w:r w:rsidR="002051F8">
        <w:rPr>
          <w:i/>
          <w:color w:val="FF0000"/>
          <w:sz w:val="22"/>
          <w:szCs w:val="22"/>
        </w:rPr>
        <w:t xml:space="preserve"> </w:t>
      </w:r>
      <w:r w:rsidR="00BB1EB0" w:rsidRPr="002051F8">
        <w:rPr>
          <w:i/>
          <w:color w:val="FF0000"/>
          <w:sz w:val="22"/>
          <w:szCs w:val="22"/>
        </w:rPr>
        <w:t>/</w:t>
      </w:r>
      <w:r w:rsidR="002051F8">
        <w:rPr>
          <w:i/>
          <w:color w:val="FF0000"/>
          <w:sz w:val="22"/>
          <w:szCs w:val="22"/>
        </w:rPr>
        <w:t xml:space="preserve"> </w:t>
      </w:r>
      <w:r w:rsidR="00BB1EB0" w:rsidRPr="002051F8">
        <w:rPr>
          <w:i/>
          <w:color w:val="FF0000"/>
          <w:sz w:val="22"/>
          <w:szCs w:val="22"/>
        </w:rPr>
        <w:t>presencialmente</w:t>
      </w:r>
      <w:r w:rsidRPr="002051F8">
        <w:rPr>
          <w:i/>
          <w:color w:val="FF0000"/>
          <w:sz w:val="22"/>
          <w:szCs w:val="22"/>
        </w:rPr>
        <w:t>): descrever o período de duração das pesquisas</w:t>
      </w:r>
      <w:r w:rsidR="002051F8">
        <w:rPr>
          <w:i/>
          <w:color w:val="FF0000"/>
          <w:sz w:val="22"/>
          <w:szCs w:val="22"/>
        </w:rPr>
        <w:t xml:space="preserve"> (devendo ser no mínimo 5 dias)</w:t>
      </w:r>
      <w:r w:rsidRPr="002051F8">
        <w:rPr>
          <w:i/>
          <w:color w:val="FF0000"/>
          <w:sz w:val="22"/>
          <w:szCs w:val="22"/>
        </w:rPr>
        <w:t xml:space="preserve">, a quantidade de fornecedores consultados (por telefone ou presencial), quantas negativas de cotação foram recebidas, </w:t>
      </w:r>
      <w:proofErr w:type="spellStart"/>
      <w:r w:rsidRPr="002051F8">
        <w:rPr>
          <w:i/>
          <w:color w:val="FF0000"/>
          <w:sz w:val="22"/>
          <w:szCs w:val="22"/>
        </w:rPr>
        <w:t>etc</w:t>
      </w:r>
      <w:proofErr w:type="spellEnd"/>
      <w:r w:rsidRPr="002051F8">
        <w:rPr>
          <w:i/>
          <w:color w:val="FF0000"/>
          <w:sz w:val="22"/>
          <w:szCs w:val="22"/>
        </w:rPr>
        <w:t>;</w:t>
      </w:r>
    </w:p>
    <w:p w:rsidR="00BB1EB0" w:rsidRPr="002051F8" w:rsidRDefault="00BB1EB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Cotação Eletrônica por meio do Portal licitações-e do Banco do Brasil</w:t>
      </w:r>
      <w:r w:rsidR="00170DA0" w:rsidRPr="002051F8">
        <w:rPr>
          <w:i/>
          <w:color w:val="FF0000"/>
          <w:sz w:val="22"/>
          <w:szCs w:val="22"/>
        </w:rPr>
        <w:t>: inserir a publicação realizada e o resultado; se resultou deserta também deve-se inserir a cópia ao processo;</w:t>
      </w:r>
    </w:p>
    <w:p w:rsidR="00BB1EB0" w:rsidRPr="002051F8" w:rsidRDefault="00BB1EB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Publicação em Diário Oficial</w:t>
      </w:r>
      <w:r w:rsidR="00170DA0" w:rsidRPr="002051F8">
        <w:rPr>
          <w:i/>
          <w:color w:val="FF0000"/>
          <w:sz w:val="22"/>
          <w:szCs w:val="22"/>
        </w:rPr>
        <w:t>: inserir a cópia da publicação (realizada pela DVACO/SESA);</w:t>
      </w:r>
    </w:p>
    <w:p w:rsidR="00BB1EB0" w:rsidRPr="002051F8" w:rsidRDefault="00170DA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Preços constantes de banco de preços e homepages</w:t>
      </w:r>
      <w:r w:rsidR="002051F8" w:rsidRPr="002051F8">
        <w:rPr>
          <w:i/>
          <w:color w:val="FF0000"/>
          <w:sz w:val="22"/>
          <w:szCs w:val="22"/>
        </w:rPr>
        <w:t>/websites: inserir a cópia das consultas realizadas;</w:t>
      </w:r>
    </w:p>
    <w:p w:rsidR="00170DA0" w:rsidRPr="002051F8" w:rsidRDefault="00170DA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Preços existentes nos bancos de preços do Sistema GMS;</w:t>
      </w:r>
    </w:p>
    <w:p w:rsidR="00170DA0" w:rsidRPr="002051F8" w:rsidRDefault="00170DA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Preços obtidos por outros órgãos ou entidades públicas (licitações já realizadas);</w:t>
      </w:r>
      <w:r w:rsidR="002051F8" w:rsidRPr="002051F8">
        <w:rPr>
          <w:i/>
          <w:color w:val="FF0000"/>
          <w:sz w:val="22"/>
          <w:szCs w:val="22"/>
        </w:rPr>
        <w:t xml:space="preserve"> </w:t>
      </w:r>
      <w:r w:rsidRPr="002051F8">
        <w:rPr>
          <w:i/>
          <w:color w:val="FF0000"/>
          <w:sz w:val="22"/>
          <w:szCs w:val="22"/>
        </w:rPr>
        <w:t>Editais de licitação e contratos similares firmados por entes da Administração Pública, além de contratações anteriores do próprio órgão, concluídos em até 180 dias anteriores a consulta ou em execução</w:t>
      </w:r>
      <w:r w:rsidR="002051F8" w:rsidRPr="002051F8">
        <w:rPr>
          <w:i/>
          <w:color w:val="FF0000"/>
          <w:sz w:val="22"/>
          <w:szCs w:val="22"/>
        </w:rPr>
        <w:t>: inserir as cópias dos editais ou contratos encontrados;</w:t>
      </w:r>
    </w:p>
    <w:p w:rsidR="00170DA0" w:rsidRPr="002051F8" w:rsidRDefault="00170DA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Preços de tabelas oficiais</w:t>
      </w:r>
      <w:r w:rsidR="002051F8" w:rsidRPr="002051F8">
        <w:rPr>
          <w:i/>
          <w:color w:val="FF0000"/>
          <w:sz w:val="22"/>
          <w:szCs w:val="22"/>
        </w:rPr>
        <w:t>: Ex. tabela CMED para medicamentos; inserir o relatório da pesquisa realizada;</w:t>
      </w:r>
    </w:p>
    <w:p w:rsidR="00170DA0" w:rsidRPr="002051F8" w:rsidRDefault="00170DA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Portal de compras governamentais www.comprasgovernamentais.gov.br;</w:t>
      </w:r>
    </w:p>
    <w:p w:rsidR="00170DA0" w:rsidRPr="002051F8" w:rsidRDefault="00170DA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 xml:space="preserve"> Atas de registro de preços da Administração Pública</w:t>
      </w:r>
      <w:r w:rsidR="002051F8" w:rsidRPr="002051F8">
        <w:rPr>
          <w:i/>
          <w:color w:val="FF0000"/>
          <w:sz w:val="22"/>
          <w:szCs w:val="22"/>
        </w:rPr>
        <w:t>: Inserir a cópia das atas encontradas;</w:t>
      </w:r>
    </w:p>
    <w:p w:rsidR="00170DA0" w:rsidRPr="002051F8" w:rsidRDefault="00170DA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Publicações especializadas</w:t>
      </w:r>
      <w:r w:rsidR="002051F8" w:rsidRPr="002051F8">
        <w:rPr>
          <w:i/>
          <w:color w:val="FF0000"/>
          <w:sz w:val="22"/>
          <w:szCs w:val="22"/>
        </w:rPr>
        <w:t>: inserir o relatório da pesquisa;</w:t>
      </w:r>
    </w:p>
    <w:p w:rsidR="00170DA0" w:rsidRPr="002051F8" w:rsidRDefault="00170DA0" w:rsidP="00170DA0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Sites especializados, desde que de amplo acesso, fazendo constar a data e horário da consulta</w:t>
      </w:r>
      <w:r w:rsidR="002051F8" w:rsidRPr="002051F8">
        <w:rPr>
          <w:i/>
          <w:color w:val="FF0000"/>
          <w:sz w:val="22"/>
          <w:szCs w:val="22"/>
        </w:rPr>
        <w:t>: exemplo portal negócios públicos, inserir o relatório da pesquisa;</w:t>
      </w:r>
    </w:p>
    <w:p w:rsidR="002051F8" w:rsidRPr="002051F8" w:rsidRDefault="002051F8" w:rsidP="002051F8">
      <w:pPr>
        <w:pStyle w:val="NormalWeb"/>
        <w:numPr>
          <w:ilvl w:val="0"/>
          <w:numId w:val="1"/>
        </w:numPr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Outros. (descrever)</w:t>
      </w:r>
    </w:p>
    <w:p w:rsidR="00BB1EB0" w:rsidRDefault="00BB1EB0" w:rsidP="00BB1EB0">
      <w:pPr>
        <w:pStyle w:val="NormalWeb"/>
        <w:spacing w:before="0" w:after="0" w:line="276" w:lineRule="auto"/>
        <w:jc w:val="both"/>
        <w:rPr>
          <w:sz w:val="22"/>
          <w:szCs w:val="22"/>
        </w:rPr>
      </w:pPr>
    </w:p>
    <w:p w:rsidR="00BB1EB0" w:rsidRDefault="00BB1EB0" w:rsidP="00094398">
      <w:pPr>
        <w:pStyle w:val="NormalWeb"/>
        <w:spacing w:before="0" w:after="0" w:line="276" w:lineRule="auto"/>
        <w:ind w:firstLine="696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2051F8">
        <w:rPr>
          <w:sz w:val="22"/>
          <w:szCs w:val="22"/>
        </w:rPr>
        <w:t>pós análise dos preços recebidos e coletados, a</w:t>
      </w:r>
      <w:r>
        <w:rPr>
          <w:sz w:val="22"/>
          <w:szCs w:val="22"/>
        </w:rPr>
        <w:t xml:space="preserve"> verificação de que os preços condizem com o praticado no mercado foi aferida por meio de </w:t>
      </w:r>
      <w:r w:rsidRPr="00BB1EB0">
        <w:rPr>
          <w:color w:val="FF0000"/>
          <w:sz w:val="22"/>
          <w:szCs w:val="22"/>
        </w:rPr>
        <w:t>(</w:t>
      </w:r>
      <w:r w:rsidR="00960967">
        <w:rPr>
          <w:color w:val="FF0000"/>
          <w:sz w:val="22"/>
          <w:szCs w:val="22"/>
        </w:rPr>
        <w:t xml:space="preserve">utilizar ao menos </w:t>
      </w:r>
      <w:r w:rsidR="00170DA0">
        <w:rPr>
          <w:color w:val="FF0000"/>
          <w:sz w:val="22"/>
          <w:szCs w:val="22"/>
        </w:rPr>
        <w:t>três</w:t>
      </w:r>
      <w:r w:rsidR="00960967">
        <w:rPr>
          <w:color w:val="FF0000"/>
          <w:sz w:val="22"/>
          <w:szCs w:val="22"/>
        </w:rPr>
        <w:t xml:space="preserve"> das opções elencadas / </w:t>
      </w:r>
      <w:r w:rsidRPr="00BB1EB0">
        <w:rPr>
          <w:color w:val="FF0000"/>
          <w:sz w:val="22"/>
          <w:szCs w:val="22"/>
        </w:rPr>
        <w:t>incluir comprovantes)</w:t>
      </w:r>
      <w:r>
        <w:rPr>
          <w:sz w:val="22"/>
          <w:szCs w:val="22"/>
        </w:rPr>
        <w:t>:</w:t>
      </w:r>
    </w:p>
    <w:p w:rsidR="002051F8" w:rsidRDefault="002051F8" w:rsidP="00094398">
      <w:pPr>
        <w:pStyle w:val="NormalWeb"/>
        <w:spacing w:before="0" w:after="0" w:line="276" w:lineRule="auto"/>
        <w:ind w:firstLine="696"/>
        <w:jc w:val="both"/>
        <w:rPr>
          <w:sz w:val="22"/>
          <w:szCs w:val="22"/>
        </w:rPr>
      </w:pPr>
    </w:p>
    <w:p w:rsidR="00BB1EB0" w:rsidRPr="002051F8" w:rsidRDefault="00BB1EB0" w:rsidP="00BB1EB0">
      <w:pPr>
        <w:pStyle w:val="NormalWeb"/>
        <w:numPr>
          <w:ilvl w:val="0"/>
          <w:numId w:val="1"/>
        </w:numPr>
        <w:spacing w:before="0" w:after="0" w:line="276" w:lineRule="auto"/>
        <w:jc w:val="both"/>
        <w:rPr>
          <w:i/>
          <w:color w:val="FF0000"/>
          <w:sz w:val="22"/>
          <w:szCs w:val="22"/>
        </w:rPr>
      </w:pPr>
      <w:r w:rsidRPr="00673696">
        <w:rPr>
          <w:i/>
          <w:sz w:val="22"/>
          <w:szCs w:val="22"/>
        </w:rPr>
        <w:t>Comparação de preço de no mínimo três fornecedores</w:t>
      </w:r>
      <w:r w:rsidR="009C62E9" w:rsidRPr="00673696">
        <w:rPr>
          <w:i/>
          <w:sz w:val="22"/>
          <w:szCs w:val="22"/>
        </w:rPr>
        <w:t xml:space="preserve">: </w:t>
      </w:r>
      <w:r w:rsidR="009C62E9">
        <w:rPr>
          <w:i/>
          <w:color w:val="FF0000"/>
          <w:sz w:val="22"/>
          <w:szCs w:val="22"/>
        </w:rPr>
        <w:t>se foram inseridas menos de três cotações de fornecedores deve-se justificar o motivo;</w:t>
      </w:r>
      <w:r w:rsidR="00673696">
        <w:rPr>
          <w:i/>
          <w:color w:val="FF0000"/>
          <w:sz w:val="22"/>
          <w:szCs w:val="22"/>
        </w:rPr>
        <w:t xml:space="preserve"> informar quantos fornecedores foram consultados; qual o período de duração da pesquisa de preço (no mínimo 5 dias); quantos responderam; quantas negativas recebidas; </w:t>
      </w:r>
      <w:proofErr w:type="spellStart"/>
      <w:r w:rsidR="00673696">
        <w:rPr>
          <w:i/>
          <w:color w:val="FF0000"/>
          <w:sz w:val="22"/>
          <w:szCs w:val="22"/>
        </w:rPr>
        <w:t>etc</w:t>
      </w:r>
      <w:proofErr w:type="spellEnd"/>
      <w:r w:rsidR="00673696">
        <w:rPr>
          <w:i/>
          <w:color w:val="FF0000"/>
          <w:sz w:val="22"/>
          <w:szCs w:val="22"/>
        </w:rPr>
        <w:t xml:space="preserve">; </w:t>
      </w:r>
    </w:p>
    <w:p w:rsidR="00BB1EB0" w:rsidRPr="002051F8" w:rsidRDefault="00BB1EB0" w:rsidP="00BB1EB0">
      <w:pPr>
        <w:pStyle w:val="NormalWeb"/>
        <w:numPr>
          <w:ilvl w:val="0"/>
          <w:numId w:val="1"/>
        </w:numPr>
        <w:spacing w:before="0" w:after="0" w:line="276" w:lineRule="auto"/>
        <w:jc w:val="both"/>
        <w:rPr>
          <w:i/>
          <w:color w:val="FF0000"/>
          <w:sz w:val="22"/>
          <w:szCs w:val="22"/>
        </w:rPr>
      </w:pPr>
      <w:r w:rsidRPr="00673696">
        <w:rPr>
          <w:i/>
          <w:sz w:val="22"/>
          <w:szCs w:val="22"/>
        </w:rPr>
        <w:t>Comparação por meio de Preços Públicos</w:t>
      </w:r>
      <w:r w:rsidRPr="002051F8">
        <w:rPr>
          <w:i/>
          <w:color w:val="FF0000"/>
          <w:sz w:val="22"/>
          <w:szCs w:val="22"/>
        </w:rPr>
        <w:t xml:space="preserve"> (ex. Licitações realizadas anteriormente</w:t>
      </w:r>
      <w:r w:rsidR="00960967" w:rsidRPr="002051F8">
        <w:rPr>
          <w:i/>
          <w:color w:val="FF0000"/>
          <w:sz w:val="22"/>
          <w:szCs w:val="22"/>
        </w:rPr>
        <w:t>, atas de registro de preços</w:t>
      </w:r>
      <w:r w:rsidRPr="002051F8">
        <w:rPr>
          <w:i/>
          <w:color w:val="FF0000"/>
          <w:sz w:val="22"/>
          <w:szCs w:val="22"/>
        </w:rPr>
        <w:t>);</w:t>
      </w:r>
      <w:r w:rsidR="00673696">
        <w:rPr>
          <w:i/>
          <w:color w:val="FF0000"/>
          <w:sz w:val="22"/>
          <w:szCs w:val="22"/>
        </w:rPr>
        <w:t xml:space="preserve"> explicar o período de consulta utilizado (ex. últimos 180 dias), quais os filtros utilizados para a pesquisa; </w:t>
      </w:r>
      <w:proofErr w:type="spellStart"/>
      <w:r w:rsidR="00673696">
        <w:rPr>
          <w:i/>
          <w:color w:val="FF0000"/>
          <w:sz w:val="22"/>
          <w:szCs w:val="22"/>
        </w:rPr>
        <w:t>etc</w:t>
      </w:r>
      <w:proofErr w:type="spellEnd"/>
      <w:r w:rsidR="00673696">
        <w:rPr>
          <w:i/>
          <w:color w:val="FF0000"/>
          <w:sz w:val="22"/>
          <w:szCs w:val="22"/>
        </w:rPr>
        <w:t>;</w:t>
      </w:r>
    </w:p>
    <w:p w:rsidR="00BB1EB0" w:rsidRPr="002051F8" w:rsidRDefault="00BB1EB0" w:rsidP="00BB1EB0">
      <w:pPr>
        <w:pStyle w:val="NormalWeb"/>
        <w:numPr>
          <w:ilvl w:val="0"/>
          <w:numId w:val="1"/>
        </w:numPr>
        <w:spacing w:before="0" w:after="0" w:line="276" w:lineRule="auto"/>
        <w:jc w:val="both"/>
        <w:rPr>
          <w:i/>
          <w:color w:val="FF0000"/>
          <w:sz w:val="22"/>
          <w:szCs w:val="22"/>
        </w:rPr>
      </w:pPr>
      <w:r w:rsidRPr="00673696">
        <w:rPr>
          <w:i/>
          <w:sz w:val="22"/>
          <w:szCs w:val="22"/>
        </w:rPr>
        <w:lastRenderedPageBreak/>
        <w:t>Notas Fiscal da empresa a ser contratada comprovando vendas anteriores a outros órgãos/clientes</w:t>
      </w:r>
      <w:r w:rsidRPr="002051F8">
        <w:rPr>
          <w:i/>
          <w:color w:val="FF0000"/>
          <w:sz w:val="22"/>
          <w:szCs w:val="22"/>
        </w:rPr>
        <w:t>;</w:t>
      </w:r>
      <w:r w:rsidR="00673696">
        <w:rPr>
          <w:i/>
          <w:color w:val="FF0000"/>
          <w:sz w:val="22"/>
          <w:szCs w:val="22"/>
        </w:rPr>
        <w:t xml:space="preserve"> </w:t>
      </w:r>
    </w:p>
    <w:p w:rsidR="00960967" w:rsidRPr="002051F8" w:rsidRDefault="00960967" w:rsidP="00BB1EB0">
      <w:pPr>
        <w:pStyle w:val="NormalWeb"/>
        <w:numPr>
          <w:ilvl w:val="0"/>
          <w:numId w:val="1"/>
        </w:numPr>
        <w:spacing w:before="0" w:after="0" w:line="276" w:lineRule="auto"/>
        <w:jc w:val="both"/>
        <w:rPr>
          <w:i/>
          <w:color w:val="FF0000"/>
          <w:sz w:val="22"/>
          <w:szCs w:val="22"/>
        </w:rPr>
      </w:pPr>
      <w:r w:rsidRPr="00673696">
        <w:rPr>
          <w:i/>
          <w:sz w:val="22"/>
          <w:szCs w:val="22"/>
        </w:rPr>
        <w:t>Comparação dos preços de aquisições anteriores</w:t>
      </w:r>
      <w:r w:rsidRPr="002051F8">
        <w:rPr>
          <w:i/>
          <w:color w:val="FF0000"/>
          <w:sz w:val="22"/>
          <w:szCs w:val="22"/>
        </w:rPr>
        <w:t>;</w:t>
      </w:r>
    </w:p>
    <w:p w:rsidR="00170DA0" w:rsidRDefault="00170DA0" w:rsidP="00BB1EB0">
      <w:pPr>
        <w:pStyle w:val="NormalWeb"/>
        <w:numPr>
          <w:ilvl w:val="0"/>
          <w:numId w:val="1"/>
        </w:numPr>
        <w:spacing w:before="0" w:after="0" w:line="276" w:lineRule="auto"/>
        <w:jc w:val="both"/>
        <w:rPr>
          <w:i/>
          <w:color w:val="FF0000"/>
          <w:sz w:val="22"/>
          <w:szCs w:val="22"/>
        </w:rPr>
      </w:pPr>
      <w:r w:rsidRPr="00673696">
        <w:rPr>
          <w:i/>
          <w:sz w:val="22"/>
          <w:szCs w:val="22"/>
        </w:rPr>
        <w:t xml:space="preserve">Comparação com Atas de Registro de Preços </w:t>
      </w:r>
      <w:r w:rsidRPr="002051F8">
        <w:rPr>
          <w:i/>
          <w:color w:val="FF0000"/>
          <w:sz w:val="22"/>
          <w:szCs w:val="22"/>
        </w:rPr>
        <w:t>(podendo ser atas também de outros Estados)</w:t>
      </w:r>
    </w:p>
    <w:p w:rsidR="00673696" w:rsidRPr="002051F8" w:rsidRDefault="00673696" w:rsidP="00BB1EB0">
      <w:pPr>
        <w:pStyle w:val="NormalWeb"/>
        <w:numPr>
          <w:ilvl w:val="0"/>
          <w:numId w:val="1"/>
        </w:numPr>
        <w:spacing w:before="0" w:after="0" w:line="276" w:lineRule="auto"/>
        <w:jc w:val="both"/>
        <w:rPr>
          <w:i/>
          <w:color w:val="FF0000"/>
          <w:sz w:val="22"/>
          <w:szCs w:val="22"/>
        </w:rPr>
      </w:pPr>
      <w:r>
        <w:rPr>
          <w:i/>
          <w:sz w:val="22"/>
          <w:szCs w:val="22"/>
        </w:rPr>
        <w:t xml:space="preserve">Consulta ao Banco de Preços: </w:t>
      </w:r>
      <w:r w:rsidRPr="00673696">
        <w:rPr>
          <w:i/>
          <w:sz w:val="22"/>
          <w:szCs w:val="22"/>
        </w:rPr>
        <w:t>explicar o período de consulta utilizado (ex. últimos 180 dias), quais os filtros utilizados para a pesquisa;</w:t>
      </w:r>
      <w:r>
        <w:rPr>
          <w:i/>
          <w:sz w:val="22"/>
          <w:szCs w:val="22"/>
        </w:rPr>
        <w:t xml:space="preserve"> </w:t>
      </w:r>
      <w:r w:rsidRPr="00673696">
        <w:rPr>
          <w:i/>
          <w:color w:val="FF0000"/>
          <w:sz w:val="22"/>
          <w:szCs w:val="22"/>
        </w:rPr>
        <w:t xml:space="preserve">qual o critério de preço utilizado (média, mediana); </w:t>
      </w:r>
      <w:proofErr w:type="spellStart"/>
      <w:r w:rsidRPr="00673696">
        <w:rPr>
          <w:i/>
          <w:color w:val="FF0000"/>
          <w:sz w:val="22"/>
          <w:szCs w:val="22"/>
        </w:rPr>
        <w:t>etc</w:t>
      </w:r>
      <w:proofErr w:type="spellEnd"/>
      <w:r w:rsidRPr="00673696">
        <w:rPr>
          <w:i/>
          <w:color w:val="FF0000"/>
          <w:sz w:val="22"/>
          <w:szCs w:val="22"/>
        </w:rPr>
        <w:t>;</w:t>
      </w:r>
    </w:p>
    <w:p w:rsidR="00BB1EB0" w:rsidRPr="002051F8" w:rsidRDefault="00BB1EB0" w:rsidP="00BB1EB0">
      <w:pPr>
        <w:pStyle w:val="NormalWeb"/>
        <w:numPr>
          <w:ilvl w:val="0"/>
          <w:numId w:val="1"/>
        </w:numPr>
        <w:spacing w:before="0" w:after="0" w:line="276" w:lineRule="auto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Outros. (descrever)</w:t>
      </w:r>
    </w:p>
    <w:p w:rsidR="00BB1EB0" w:rsidRDefault="00BB1EB0" w:rsidP="00BB1EB0">
      <w:pPr>
        <w:pStyle w:val="NormalWeb"/>
        <w:spacing w:before="0" w:after="0" w:line="276" w:lineRule="auto"/>
        <w:jc w:val="both"/>
        <w:rPr>
          <w:sz w:val="22"/>
          <w:szCs w:val="22"/>
        </w:rPr>
      </w:pPr>
    </w:p>
    <w:p w:rsidR="00BB1EB0" w:rsidRDefault="00BB1EB0" w:rsidP="00BB1EB0">
      <w:pPr>
        <w:pStyle w:val="NormalWeb"/>
        <w:spacing w:before="0" w:after="0" w:line="276" w:lineRule="auto"/>
        <w:jc w:val="both"/>
        <w:rPr>
          <w:sz w:val="22"/>
          <w:szCs w:val="22"/>
        </w:rPr>
      </w:pPr>
      <w:r w:rsidRPr="002416E2">
        <w:rPr>
          <w:sz w:val="22"/>
          <w:szCs w:val="22"/>
          <w:highlight w:val="yellow"/>
        </w:rPr>
        <w:t>Concluir com:</w:t>
      </w:r>
    </w:p>
    <w:p w:rsidR="00BB1EB0" w:rsidRPr="002051F8" w:rsidRDefault="00BB1EB0" w:rsidP="00BB1EB0">
      <w:pPr>
        <w:pStyle w:val="NormalWeb"/>
        <w:spacing w:before="0" w:after="0" w:line="276" w:lineRule="auto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Identificou-se que os preços praticados pelas empresas estão dentro dos parâmetros normais dos preços de mercado, conforme verificação realizada.</w:t>
      </w:r>
    </w:p>
    <w:p w:rsidR="002051F8" w:rsidRDefault="002051F8" w:rsidP="00BB1EB0">
      <w:pPr>
        <w:pStyle w:val="NormalWeb"/>
        <w:spacing w:before="0" w:after="0" w:line="276" w:lineRule="auto"/>
        <w:jc w:val="both"/>
        <w:rPr>
          <w:color w:val="FF0000"/>
          <w:sz w:val="22"/>
          <w:szCs w:val="22"/>
        </w:rPr>
      </w:pPr>
    </w:p>
    <w:p w:rsidR="002051F8" w:rsidRDefault="002051F8" w:rsidP="00BB1EB0">
      <w:pPr>
        <w:pStyle w:val="NormalWeb"/>
        <w:spacing w:before="0" w:after="0" w:line="276" w:lineRule="auto"/>
        <w:jc w:val="both"/>
        <w:rPr>
          <w:sz w:val="22"/>
          <w:szCs w:val="22"/>
          <w:highlight w:val="yellow"/>
        </w:rPr>
      </w:pPr>
      <w:r w:rsidRPr="002416E2">
        <w:rPr>
          <w:sz w:val="22"/>
          <w:szCs w:val="22"/>
          <w:highlight w:val="yellow"/>
        </w:rPr>
        <w:t>O</w:t>
      </w:r>
      <w:r w:rsidR="00BB1EB0" w:rsidRPr="002416E2">
        <w:rPr>
          <w:sz w:val="22"/>
          <w:szCs w:val="22"/>
          <w:highlight w:val="yellow"/>
        </w:rPr>
        <w:t>u</w:t>
      </w:r>
      <w:r>
        <w:rPr>
          <w:sz w:val="22"/>
          <w:szCs w:val="22"/>
          <w:highlight w:val="yellow"/>
        </w:rPr>
        <w:t xml:space="preserve"> (</w:t>
      </w:r>
      <w:r w:rsidRPr="009C62E9">
        <w:rPr>
          <w:color w:val="FF0000"/>
          <w:sz w:val="22"/>
          <w:szCs w:val="22"/>
          <w:highlight w:val="yellow"/>
        </w:rPr>
        <w:t>em casos excepcionais e atípicos</w:t>
      </w:r>
      <w:r w:rsidR="009C62E9">
        <w:rPr>
          <w:color w:val="FF0000"/>
          <w:sz w:val="22"/>
          <w:szCs w:val="22"/>
          <w:highlight w:val="yellow"/>
        </w:rPr>
        <w:t>, justificáveis</w:t>
      </w:r>
      <w:r>
        <w:rPr>
          <w:sz w:val="22"/>
          <w:szCs w:val="22"/>
          <w:highlight w:val="yellow"/>
        </w:rPr>
        <w:t>)</w:t>
      </w:r>
    </w:p>
    <w:p w:rsidR="002051F8" w:rsidRDefault="002051F8" w:rsidP="00BB1EB0">
      <w:pPr>
        <w:pStyle w:val="NormalWeb"/>
        <w:spacing w:before="0" w:after="0" w:line="276" w:lineRule="auto"/>
        <w:jc w:val="both"/>
        <w:rPr>
          <w:color w:val="FF0000"/>
          <w:sz w:val="22"/>
          <w:szCs w:val="22"/>
        </w:rPr>
      </w:pPr>
    </w:p>
    <w:p w:rsidR="00BB1EB0" w:rsidRPr="002051F8" w:rsidRDefault="00BB1EB0" w:rsidP="00BB1EB0">
      <w:pPr>
        <w:pStyle w:val="NormalWeb"/>
        <w:spacing w:before="0" w:after="0" w:line="276" w:lineRule="auto"/>
        <w:jc w:val="both"/>
        <w:rPr>
          <w:i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Identificou-se que os preços praticados pelas empresas estão acima dos parâmetros normais dos preços de mercado, conforme verificação realizada. Isso ocorre devido a....</w:t>
      </w:r>
    </w:p>
    <w:p w:rsidR="00BB1EB0" w:rsidRPr="002051F8" w:rsidRDefault="00BB1EB0" w:rsidP="00BB1EB0">
      <w:pPr>
        <w:pStyle w:val="NormalWeb"/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- Informar divergências de preços com relação ao mercado e os motivos;</w:t>
      </w:r>
    </w:p>
    <w:p w:rsidR="00BB1EB0" w:rsidRPr="002051F8" w:rsidRDefault="00BB1EB0" w:rsidP="00BB1EB0">
      <w:pPr>
        <w:pStyle w:val="NormalWeb"/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 xml:space="preserve">- Justificar porque o preço está acima do </w:t>
      </w:r>
      <w:proofErr w:type="gramStart"/>
      <w:r w:rsidRPr="002051F8">
        <w:rPr>
          <w:i/>
          <w:color w:val="FF0000"/>
          <w:sz w:val="22"/>
          <w:szCs w:val="22"/>
        </w:rPr>
        <w:t xml:space="preserve">normal </w:t>
      </w:r>
      <w:r w:rsidR="00036CF9" w:rsidRPr="002051F8">
        <w:rPr>
          <w:i/>
          <w:color w:val="FF0000"/>
          <w:sz w:val="22"/>
          <w:szCs w:val="22"/>
        </w:rPr>
        <w:t>;</w:t>
      </w:r>
      <w:proofErr w:type="gramEnd"/>
    </w:p>
    <w:p w:rsidR="00BB1EB0" w:rsidRPr="002051F8" w:rsidRDefault="00BB1EB0" w:rsidP="00BB1EB0">
      <w:pPr>
        <w:pStyle w:val="NormalWeb"/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- Informar dificuldades encontradas na pesquisa de preço;</w:t>
      </w:r>
    </w:p>
    <w:p w:rsidR="00BB1EB0" w:rsidRPr="002051F8" w:rsidRDefault="00BB1EB0" w:rsidP="00BB1EB0">
      <w:pPr>
        <w:pStyle w:val="NormalWeb"/>
        <w:spacing w:before="0" w:after="0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>- Entre outros</w:t>
      </w:r>
    </w:p>
    <w:p w:rsidR="00094398" w:rsidRDefault="00094398" w:rsidP="00BB1EB0">
      <w:pPr>
        <w:pStyle w:val="NormalWeb"/>
        <w:spacing w:before="0" w:after="0"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2051F8" w:rsidRDefault="002051F8" w:rsidP="00BB1EB0">
      <w:pPr>
        <w:pStyle w:val="NormalWeb"/>
        <w:spacing w:before="0" w:after="0" w:line="276" w:lineRule="auto"/>
        <w:jc w:val="both"/>
        <w:rPr>
          <w:sz w:val="22"/>
          <w:szCs w:val="22"/>
        </w:rPr>
      </w:pPr>
    </w:p>
    <w:p w:rsidR="00BE3B57" w:rsidRPr="00BE3B57" w:rsidRDefault="00BE3B57" w:rsidP="009C62E9">
      <w:pPr>
        <w:pStyle w:val="NormalWeb"/>
        <w:spacing w:before="0" w:after="0" w:line="276" w:lineRule="auto"/>
        <w:jc w:val="center"/>
        <w:rPr>
          <w:b/>
          <w:sz w:val="22"/>
          <w:szCs w:val="22"/>
        </w:rPr>
      </w:pPr>
      <w:r w:rsidRPr="00BE3B57">
        <w:rPr>
          <w:b/>
          <w:sz w:val="22"/>
          <w:szCs w:val="22"/>
        </w:rPr>
        <w:t>Critério de Preço Máximo adotado para o Processo Licitatório</w:t>
      </w:r>
    </w:p>
    <w:p w:rsidR="00BE3B57" w:rsidRDefault="00BE3B57" w:rsidP="00BB1EB0">
      <w:pPr>
        <w:pStyle w:val="NormalWeb"/>
        <w:spacing w:before="0" w:after="0" w:line="276" w:lineRule="auto"/>
        <w:jc w:val="both"/>
        <w:rPr>
          <w:sz w:val="22"/>
          <w:szCs w:val="22"/>
        </w:rPr>
      </w:pPr>
    </w:p>
    <w:p w:rsidR="00BB1EB0" w:rsidRDefault="00094398" w:rsidP="00094398">
      <w:pPr>
        <w:pStyle w:val="NormalWeb"/>
        <w:spacing w:before="0" w:after="0"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94398">
        <w:rPr>
          <w:sz w:val="22"/>
          <w:szCs w:val="22"/>
        </w:rPr>
        <w:t xml:space="preserve"> critério utilizado para definição do preço máximo </w:t>
      </w:r>
      <w:r>
        <w:rPr>
          <w:sz w:val="22"/>
          <w:szCs w:val="22"/>
        </w:rPr>
        <w:t>foi (</w:t>
      </w:r>
      <w:r w:rsidRPr="00094398">
        <w:rPr>
          <w:color w:val="FF0000"/>
          <w:sz w:val="22"/>
          <w:szCs w:val="22"/>
          <w:highlight w:val="yellow"/>
        </w:rPr>
        <w:t>menor valor, média, mediana</w:t>
      </w:r>
      <w:r>
        <w:rPr>
          <w:sz w:val="22"/>
          <w:szCs w:val="22"/>
        </w:rPr>
        <w:t>). Justifica-se o critério utilizado devido.... (</w:t>
      </w:r>
      <w:r w:rsidRPr="00094398">
        <w:rPr>
          <w:color w:val="FF0000"/>
          <w:sz w:val="22"/>
          <w:szCs w:val="22"/>
          <w:highlight w:val="yellow"/>
        </w:rPr>
        <w:t>justi</w:t>
      </w:r>
      <w:r w:rsidR="002051F8">
        <w:rPr>
          <w:color w:val="FF0000"/>
          <w:sz w:val="22"/>
          <w:szCs w:val="22"/>
          <w:highlight w:val="yellow"/>
        </w:rPr>
        <w:t>fic</w:t>
      </w:r>
      <w:r w:rsidRPr="00094398">
        <w:rPr>
          <w:color w:val="FF0000"/>
          <w:sz w:val="22"/>
          <w:szCs w:val="22"/>
          <w:highlight w:val="yellow"/>
        </w:rPr>
        <w:t>ar a escolha do critério utilizado</w:t>
      </w:r>
      <w:r>
        <w:rPr>
          <w:sz w:val="22"/>
          <w:szCs w:val="22"/>
        </w:rPr>
        <w:t>).</w:t>
      </w:r>
    </w:p>
    <w:p w:rsidR="00BB1EB0" w:rsidRPr="002051F8" w:rsidRDefault="002051F8" w:rsidP="002051F8">
      <w:pPr>
        <w:pStyle w:val="NormalWeb"/>
        <w:spacing w:before="0" w:after="0" w:line="276" w:lineRule="auto"/>
        <w:jc w:val="both"/>
        <w:rPr>
          <w:i/>
          <w:color w:val="FF0000"/>
          <w:sz w:val="22"/>
          <w:szCs w:val="22"/>
        </w:rPr>
      </w:pPr>
      <w:r w:rsidRPr="002051F8">
        <w:rPr>
          <w:i/>
          <w:color w:val="FF0000"/>
          <w:sz w:val="22"/>
          <w:szCs w:val="22"/>
        </w:rPr>
        <w:t xml:space="preserve">Informar se foram recebidas cotações com preços </w:t>
      </w:r>
      <w:r w:rsidRPr="002051F8">
        <w:rPr>
          <w:i/>
          <w:color w:val="FF0000"/>
          <w:sz w:val="22"/>
          <w:szCs w:val="22"/>
          <w:u w:val="single"/>
        </w:rPr>
        <w:t>inexequíveis</w:t>
      </w:r>
      <w:r w:rsidRPr="002051F8">
        <w:rPr>
          <w:i/>
          <w:color w:val="FF0000"/>
          <w:sz w:val="22"/>
          <w:szCs w:val="22"/>
        </w:rPr>
        <w:t xml:space="preserve"> ou </w:t>
      </w:r>
      <w:r w:rsidRPr="002051F8">
        <w:rPr>
          <w:i/>
          <w:color w:val="FF0000"/>
          <w:sz w:val="22"/>
          <w:szCs w:val="22"/>
          <w:u w:val="single"/>
        </w:rPr>
        <w:t>manifestamente</w:t>
      </w:r>
      <w:r w:rsidRPr="002051F8">
        <w:rPr>
          <w:i/>
          <w:color w:val="FF0000"/>
          <w:sz w:val="22"/>
          <w:szCs w:val="22"/>
        </w:rPr>
        <w:t xml:space="preserve"> </w:t>
      </w:r>
      <w:r w:rsidRPr="002051F8">
        <w:rPr>
          <w:i/>
          <w:color w:val="FF0000"/>
          <w:sz w:val="22"/>
          <w:szCs w:val="22"/>
          <w:u w:val="single"/>
        </w:rPr>
        <w:t>superiores</w:t>
      </w:r>
      <w:r w:rsidRPr="002051F8">
        <w:rPr>
          <w:i/>
          <w:color w:val="FF0000"/>
          <w:sz w:val="22"/>
          <w:szCs w:val="22"/>
        </w:rPr>
        <w:t>, se estes foram desconsiderados para o certame e qual foi a metodologia utilizada para a exclusão dessas cotações.</w:t>
      </w:r>
    </w:p>
    <w:p w:rsidR="00BB1EB0" w:rsidRDefault="00BB1EB0" w:rsidP="00BB1EB0">
      <w:pPr>
        <w:spacing w:line="276" w:lineRule="auto"/>
        <w:jc w:val="center"/>
        <w:rPr>
          <w:iCs/>
          <w:color w:val="FF0000"/>
          <w:sz w:val="22"/>
          <w:szCs w:val="22"/>
        </w:rPr>
      </w:pPr>
    </w:p>
    <w:p w:rsidR="002051F8" w:rsidRDefault="002051F8" w:rsidP="00BB1EB0">
      <w:pPr>
        <w:spacing w:line="276" w:lineRule="auto"/>
        <w:jc w:val="center"/>
        <w:rPr>
          <w:iCs/>
          <w:color w:val="FF0000"/>
          <w:sz w:val="22"/>
          <w:szCs w:val="22"/>
        </w:rPr>
      </w:pPr>
    </w:p>
    <w:p w:rsidR="003346F8" w:rsidRDefault="003346F8" w:rsidP="003346F8">
      <w:pPr>
        <w:spacing w:line="276" w:lineRule="auto"/>
        <w:jc w:val="right"/>
        <w:rPr>
          <w:iCs/>
          <w:sz w:val="22"/>
          <w:szCs w:val="22"/>
        </w:rPr>
      </w:pPr>
    </w:p>
    <w:p w:rsidR="002051F8" w:rsidRPr="003346F8" w:rsidRDefault="003346F8" w:rsidP="003346F8">
      <w:pPr>
        <w:spacing w:line="276" w:lineRule="auto"/>
        <w:jc w:val="right"/>
        <w:rPr>
          <w:iCs/>
          <w:sz w:val="22"/>
          <w:szCs w:val="22"/>
        </w:rPr>
      </w:pPr>
      <w:r w:rsidRPr="003346F8">
        <w:rPr>
          <w:iCs/>
          <w:sz w:val="22"/>
          <w:szCs w:val="22"/>
        </w:rPr>
        <w:t xml:space="preserve">Curitiba, </w:t>
      </w:r>
      <w:proofErr w:type="spellStart"/>
      <w:r w:rsidRPr="003346F8">
        <w:rPr>
          <w:iCs/>
          <w:color w:val="FF0000"/>
          <w:sz w:val="22"/>
          <w:szCs w:val="22"/>
        </w:rPr>
        <w:t>xxx</w:t>
      </w:r>
      <w:proofErr w:type="spellEnd"/>
      <w:r w:rsidRPr="003346F8">
        <w:rPr>
          <w:iCs/>
          <w:color w:val="FF0000"/>
          <w:sz w:val="22"/>
          <w:szCs w:val="22"/>
        </w:rPr>
        <w:t xml:space="preserve"> </w:t>
      </w:r>
      <w:r w:rsidRPr="003346F8">
        <w:rPr>
          <w:iCs/>
          <w:sz w:val="22"/>
          <w:szCs w:val="22"/>
        </w:rPr>
        <w:t xml:space="preserve">de </w:t>
      </w:r>
      <w:proofErr w:type="spellStart"/>
      <w:r w:rsidRPr="003346F8">
        <w:rPr>
          <w:iCs/>
          <w:color w:val="FF0000"/>
          <w:sz w:val="22"/>
          <w:szCs w:val="22"/>
        </w:rPr>
        <w:t>xxxxxxxxx</w:t>
      </w:r>
      <w:proofErr w:type="spellEnd"/>
      <w:r w:rsidRPr="003346F8">
        <w:rPr>
          <w:iCs/>
          <w:color w:val="FF0000"/>
          <w:sz w:val="22"/>
          <w:szCs w:val="22"/>
        </w:rPr>
        <w:t xml:space="preserve"> </w:t>
      </w:r>
      <w:r w:rsidRPr="003346F8">
        <w:rPr>
          <w:iCs/>
          <w:sz w:val="22"/>
          <w:szCs w:val="22"/>
        </w:rPr>
        <w:t>de 2020.</w:t>
      </w:r>
    </w:p>
    <w:p w:rsidR="002051F8" w:rsidRPr="00094398" w:rsidRDefault="002051F8" w:rsidP="00BB1EB0">
      <w:pPr>
        <w:spacing w:line="276" w:lineRule="auto"/>
        <w:jc w:val="center"/>
        <w:rPr>
          <w:iCs/>
          <w:color w:val="FF0000"/>
          <w:sz w:val="22"/>
          <w:szCs w:val="22"/>
        </w:rPr>
      </w:pPr>
    </w:p>
    <w:p w:rsidR="00BB1EB0" w:rsidRDefault="00BB1EB0" w:rsidP="00BB1EB0">
      <w:pPr>
        <w:spacing w:line="276" w:lineRule="auto"/>
        <w:jc w:val="center"/>
        <w:rPr>
          <w:iCs/>
          <w:color w:val="FF0000"/>
          <w:sz w:val="22"/>
          <w:szCs w:val="22"/>
        </w:rPr>
      </w:pPr>
    </w:p>
    <w:p w:rsidR="003346F8" w:rsidRDefault="003346F8" w:rsidP="00BB1EB0">
      <w:pPr>
        <w:spacing w:line="276" w:lineRule="auto"/>
        <w:jc w:val="center"/>
        <w:rPr>
          <w:iCs/>
          <w:color w:val="FF0000"/>
          <w:sz w:val="22"/>
          <w:szCs w:val="22"/>
        </w:rPr>
      </w:pPr>
    </w:p>
    <w:p w:rsidR="003346F8" w:rsidRPr="00094398" w:rsidRDefault="003346F8" w:rsidP="00BB1EB0">
      <w:pPr>
        <w:spacing w:line="276" w:lineRule="auto"/>
        <w:jc w:val="center"/>
        <w:rPr>
          <w:iCs/>
          <w:color w:val="FF0000"/>
          <w:sz w:val="22"/>
          <w:szCs w:val="22"/>
        </w:rPr>
      </w:pPr>
    </w:p>
    <w:p w:rsidR="00BB1EB0" w:rsidRPr="00094398" w:rsidRDefault="00BB1EB0" w:rsidP="00BB1EB0">
      <w:pPr>
        <w:spacing w:line="276" w:lineRule="auto"/>
        <w:jc w:val="center"/>
        <w:rPr>
          <w:sz w:val="22"/>
          <w:szCs w:val="22"/>
        </w:rPr>
      </w:pPr>
      <w:r w:rsidRPr="00094398">
        <w:rPr>
          <w:i/>
          <w:iCs/>
          <w:color w:val="808080"/>
          <w:sz w:val="22"/>
          <w:szCs w:val="22"/>
        </w:rPr>
        <w:t>(Assinado eletronicamente)</w:t>
      </w:r>
    </w:p>
    <w:p w:rsidR="00BB1EB0" w:rsidRPr="00094398" w:rsidRDefault="00BB1EB0" w:rsidP="00BB1EB0">
      <w:pPr>
        <w:spacing w:line="276" w:lineRule="auto"/>
        <w:jc w:val="center"/>
        <w:rPr>
          <w:sz w:val="22"/>
          <w:szCs w:val="22"/>
        </w:rPr>
      </w:pPr>
      <w:r w:rsidRPr="00094398">
        <w:rPr>
          <w:bCs/>
          <w:sz w:val="22"/>
          <w:szCs w:val="22"/>
        </w:rPr>
        <w:t xml:space="preserve">Nome (responsável </w:t>
      </w:r>
      <w:proofErr w:type="gramStart"/>
      <w:r w:rsidRPr="00094398">
        <w:rPr>
          <w:bCs/>
          <w:sz w:val="22"/>
          <w:szCs w:val="22"/>
        </w:rPr>
        <w:t>pelo levantamentos</w:t>
      </w:r>
      <w:proofErr w:type="gramEnd"/>
      <w:r w:rsidRPr="00094398">
        <w:rPr>
          <w:bCs/>
          <w:sz w:val="22"/>
          <w:szCs w:val="22"/>
        </w:rPr>
        <w:t xml:space="preserve"> dos preços)</w:t>
      </w:r>
    </w:p>
    <w:p w:rsidR="00BB1EB0" w:rsidRPr="00094398" w:rsidRDefault="00BB1EB0" w:rsidP="00BB1EB0">
      <w:pPr>
        <w:spacing w:line="276" w:lineRule="auto"/>
        <w:jc w:val="center"/>
        <w:rPr>
          <w:sz w:val="22"/>
          <w:szCs w:val="22"/>
        </w:rPr>
      </w:pPr>
      <w:r w:rsidRPr="00094398">
        <w:rPr>
          <w:bCs/>
          <w:color w:val="000000"/>
          <w:sz w:val="22"/>
          <w:szCs w:val="22"/>
        </w:rPr>
        <w:t>Função</w:t>
      </w:r>
    </w:p>
    <w:p w:rsidR="00BB1EB0" w:rsidRPr="00094398" w:rsidRDefault="00BB1EB0" w:rsidP="00BB1EB0">
      <w:pPr>
        <w:spacing w:line="276" w:lineRule="auto"/>
        <w:jc w:val="center"/>
        <w:rPr>
          <w:sz w:val="22"/>
          <w:szCs w:val="22"/>
        </w:rPr>
      </w:pPr>
      <w:r w:rsidRPr="00094398">
        <w:rPr>
          <w:bCs/>
          <w:color w:val="000000"/>
          <w:sz w:val="22"/>
          <w:szCs w:val="22"/>
        </w:rPr>
        <w:t>Unidade Solicitante</w:t>
      </w:r>
    </w:p>
    <w:p w:rsidR="00E01BB3" w:rsidRPr="00094398" w:rsidRDefault="00E01BB3">
      <w:pPr>
        <w:rPr>
          <w:sz w:val="22"/>
          <w:szCs w:val="22"/>
        </w:rPr>
      </w:pPr>
    </w:p>
    <w:sectPr w:rsidR="00E01BB3" w:rsidRPr="000943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EB0" w:rsidRDefault="00BB1EB0" w:rsidP="00BB1EB0">
      <w:r>
        <w:separator/>
      </w:r>
    </w:p>
  </w:endnote>
  <w:endnote w:type="continuationSeparator" w:id="0">
    <w:p w:rsidR="00BB1EB0" w:rsidRDefault="00BB1EB0" w:rsidP="00BB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EB0" w:rsidRDefault="00BB1EB0" w:rsidP="00BB1EB0">
      <w:r>
        <w:separator/>
      </w:r>
    </w:p>
  </w:footnote>
  <w:footnote w:type="continuationSeparator" w:id="0">
    <w:p w:rsidR="00BB1EB0" w:rsidRDefault="00BB1EB0" w:rsidP="00BB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B0" w:rsidRDefault="00BB1EB0">
    <w:pPr>
      <w:pStyle w:val="Cabealho"/>
    </w:pPr>
    <w:r>
      <w:rPr>
        <w:noProof/>
      </w:rPr>
      <w:drawing>
        <wp:anchor distT="0" distB="0" distL="114935" distR="114935" simplePos="0" relativeHeight="251659264" behindDoc="0" locked="0" layoutInCell="1" allowOverlap="1" wp14:anchorId="34487D5D" wp14:editId="5BFE1939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228725" cy="626069"/>
          <wp:effectExtent l="0" t="0" r="0" b="3175"/>
          <wp:wrapThrough wrapText="bothSides">
            <wp:wrapPolygon edited="0">
              <wp:start x="14065" y="0"/>
              <wp:lineTo x="0" y="7894"/>
              <wp:lineTo x="0" y="19078"/>
              <wp:lineTo x="2679" y="21052"/>
              <wp:lineTo x="18084" y="21052"/>
              <wp:lineTo x="21098" y="19078"/>
              <wp:lineTo x="21098" y="0"/>
              <wp:lineTo x="14065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47" r="-24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2606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64327"/>
    <w:multiLevelType w:val="hybridMultilevel"/>
    <w:tmpl w:val="018A8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B0"/>
    <w:rsid w:val="00036CF9"/>
    <w:rsid w:val="00094398"/>
    <w:rsid w:val="00170DA0"/>
    <w:rsid w:val="002051F8"/>
    <w:rsid w:val="003346F8"/>
    <w:rsid w:val="00673696"/>
    <w:rsid w:val="00960967"/>
    <w:rsid w:val="009C62E9"/>
    <w:rsid w:val="00B034B9"/>
    <w:rsid w:val="00BB1EB0"/>
    <w:rsid w:val="00BE3B57"/>
    <w:rsid w:val="00E0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626A"/>
  <w15:chartTrackingRefBased/>
  <w15:docId w15:val="{813A0C6A-3303-476D-90CC-343857F5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EB0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varaCorpoSParag">
    <w:name w:val="AlvaraCorpoSParag"/>
    <w:basedOn w:val="Normal"/>
    <w:rsid w:val="00BB1EB0"/>
    <w:pPr>
      <w:autoSpaceDE w:val="0"/>
      <w:jc w:val="both"/>
    </w:pPr>
    <w:rPr>
      <w:szCs w:val="24"/>
    </w:rPr>
  </w:style>
  <w:style w:type="paragraph" w:styleId="NormalWeb">
    <w:name w:val="Normal (Web)"/>
    <w:basedOn w:val="Normal"/>
    <w:rsid w:val="00BB1EB0"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rsid w:val="00BB1E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EB0"/>
    <w:rPr>
      <w:rFonts w:ascii="Arial" w:eastAsia="Times New Roman" w:hAnsi="Arial" w:cs="Arial"/>
      <w:kern w:val="1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B1E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EB0"/>
    <w:rPr>
      <w:rFonts w:ascii="Arial" w:eastAsia="Times New Roman" w:hAnsi="Arial" w:cs="Arial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Saúde do Paraná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Tazinasso de Oliveira</dc:creator>
  <cp:keywords/>
  <dc:description/>
  <cp:lastModifiedBy>Debora Tazinasso de Oliveira</cp:lastModifiedBy>
  <cp:revision>2</cp:revision>
  <dcterms:created xsi:type="dcterms:W3CDTF">2021-04-14T17:27:00Z</dcterms:created>
  <dcterms:modified xsi:type="dcterms:W3CDTF">2021-04-14T17:27:00Z</dcterms:modified>
</cp:coreProperties>
</file>